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1D9E50" w14:textId="77777777" w:rsidR="00E9264D" w:rsidRPr="00861084" w:rsidRDefault="00E9264D" w:rsidP="00E9264D">
      <w:pPr>
        <w:jc w:val="center"/>
        <w:rPr>
          <w:b/>
          <w:bCs/>
          <w:color w:val="000000" w:themeColor="text1"/>
          <w:u w:val="single"/>
        </w:rPr>
      </w:pPr>
      <w:r w:rsidRPr="00861084">
        <w:rPr>
          <w:b/>
          <w:bCs/>
          <w:color w:val="000000" w:themeColor="text1"/>
          <w:u w:val="single"/>
        </w:rPr>
        <w:t>PENAL NOTICE</w:t>
      </w:r>
    </w:p>
    <w:p w14:paraId="184F4944" w14:textId="77777777" w:rsidR="00E9264D" w:rsidRPr="00861084" w:rsidRDefault="00E9264D" w:rsidP="00E9264D">
      <w:pPr>
        <w:jc w:val="center"/>
        <w:rPr>
          <w:b/>
          <w:bCs/>
          <w:color w:val="000000" w:themeColor="text1"/>
          <w:u w:val="single"/>
        </w:rPr>
      </w:pPr>
    </w:p>
    <w:p w14:paraId="34BA8641" w14:textId="77777777" w:rsidR="00E9264D" w:rsidRPr="00861084" w:rsidRDefault="00E9264D" w:rsidP="00E9264D">
      <w:pPr>
        <w:jc w:val="both"/>
        <w:rPr>
          <w:b/>
          <w:bCs/>
          <w:color w:val="000000" w:themeColor="text1"/>
        </w:rPr>
      </w:pPr>
      <w:r w:rsidRPr="00861084">
        <w:rPr>
          <w:b/>
          <w:bCs/>
          <w:color w:val="000000" w:themeColor="text1"/>
        </w:rPr>
        <w:t>IF YOU, THE BELOW NAMED DEFENDANTS OR PERSONS UNKNOWN OR ANY OF YOU DISOBEY THIS ORDER OR INSTRUCT OR ENCOURAGE OTHERS TO BREACH THIS ORDER YOU MAY BE HELD TO BE IN CONTEMPT OF COURT AND MAY BE IMPRISONED, FINED OR HAVE YOUR ASSETS SEIZED.</w:t>
      </w:r>
    </w:p>
    <w:p w14:paraId="72BD2934" w14:textId="77777777" w:rsidR="00E9264D" w:rsidRPr="00861084" w:rsidRDefault="00E9264D" w:rsidP="00E9264D">
      <w:pPr>
        <w:jc w:val="both"/>
        <w:rPr>
          <w:b/>
          <w:bCs/>
          <w:color w:val="000000" w:themeColor="text1"/>
        </w:rPr>
      </w:pPr>
    </w:p>
    <w:p w14:paraId="5DE29591" w14:textId="77777777" w:rsidR="00E9264D" w:rsidRPr="00861084" w:rsidRDefault="00E9264D" w:rsidP="00E9264D">
      <w:pPr>
        <w:jc w:val="both"/>
        <w:rPr>
          <w:b/>
          <w:bCs/>
          <w:color w:val="000000" w:themeColor="text1"/>
        </w:rPr>
      </w:pPr>
      <w:r w:rsidRPr="00861084">
        <w:rPr>
          <w:b/>
          <w:bCs/>
          <w:color w:val="000000" w:themeColor="text1"/>
        </w:rPr>
        <w:t>ANY OTHER PERSON WHO KNOWS OF THIS ORDER AND DOES ANYTHING WHICH HELPS OR PERMITS THE DEFENDANTS BREACH THE TERMS OF THIS ORDER MAY ALSO BE HELD IN CONTEMPT OF COURT AND MAY BE IMPRISONED, FINED OR HAVE THEIR ASSETS SEIZED</w:t>
      </w:r>
      <w:r>
        <w:rPr>
          <w:b/>
          <w:bCs/>
          <w:color w:val="000000" w:themeColor="text1"/>
        </w:rPr>
        <w:t>.</w:t>
      </w:r>
    </w:p>
    <w:p w14:paraId="5890C83F" w14:textId="77777777" w:rsidR="00E9264D" w:rsidRDefault="00E9264D" w:rsidP="00E9264D">
      <w:pPr>
        <w:rPr>
          <w:b/>
          <w:bCs/>
        </w:rPr>
      </w:pPr>
    </w:p>
    <w:p w14:paraId="455EFA4B" w14:textId="77777777" w:rsidR="00E9264D" w:rsidRDefault="00E9264D" w:rsidP="00E9264D">
      <w:pPr>
        <w:rPr>
          <w:b/>
          <w:bCs/>
        </w:rPr>
      </w:pPr>
    </w:p>
    <w:p w14:paraId="67B4EE2E" w14:textId="77777777" w:rsidR="00E9264D" w:rsidRDefault="00E9264D" w:rsidP="00E9264D">
      <w:pPr>
        <w:rPr>
          <w:b/>
          <w:bCs/>
        </w:rPr>
      </w:pPr>
    </w:p>
    <w:p w14:paraId="232239DF" w14:textId="77777777" w:rsidR="00E9264D" w:rsidRDefault="00E9264D" w:rsidP="00E9264D">
      <w:pPr>
        <w:rPr>
          <w:b/>
          <w:bCs/>
        </w:rPr>
      </w:pPr>
      <w:r>
        <w:rPr>
          <w:b/>
          <w:bCs/>
        </w:rPr>
        <w:t>IN THE HIGH COURT OF JUSTICE                                     Claim No. KB-2024-004175</w:t>
      </w:r>
    </w:p>
    <w:p w14:paraId="7312EDB6" w14:textId="77777777" w:rsidR="00E9264D" w:rsidRDefault="00E9264D" w:rsidP="00E9264D">
      <w:pPr>
        <w:rPr>
          <w:b/>
          <w:bCs/>
        </w:rPr>
      </w:pPr>
      <w:r>
        <w:rPr>
          <w:b/>
          <w:bCs/>
        </w:rPr>
        <w:t>KING’S BENCH DIVISION</w:t>
      </w:r>
    </w:p>
    <w:p w14:paraId="383646D2" w14:textId="77777777" w:rsidR="00E9264D" w:rsidRDefault="00E9264D" w:rsidP="00E9264D">
      <w:pPr>
        <w:rPr>
          <w:b/>
          <w:bCs/>
        </w:rPr>
      </w:pPr>
    </w:p>
    <w:p w14:paraId="1547A8C1" w14:textId="77777777" w:rsidR="00E9264D" w:rsidRPr="00080932" w:rsidRDefault="00E9264D" w:rsidP="00E9264D">
      <w:pPr>
        <w:rPr>
          <w:b/>
          <w:bCs/>
          <w:color w:val="FF0000"/>
          <w:u w:val="single"/>
        </w:rPr>
      </w:pPr>
      <w:r>
        <w:rPr>
          <w:b/>
          <w:bCs/>
        </w:rPr>
        <w:t xml:space="preserve">Before </w:t>
      </w:r>
      <w:r w:rsidR="00DD71FD">
        <w:rPr>
          <w:b/>
          <w:bCs/>
        </w:rPr>
        <w:t>[Judge]</w:t>
      </w:r>
    </w:p>
    <w:p w14:paraId="7921AC02" w14:textId="77777777" w:rsidR="00E9264D" w:rsidRPr="002331CF" w:rsidRDefault="00CB217A" w:rsidP="00E9264D">
      <w:pPr>
        <w:rPr>
          <w:b/>
          <w:bCs/>
        </w:rPr>
      </w:pPr>
      <w:r>
        <w:rPr>
          <w:b/>
          <w:bCs/>
        </w:rPr>
        <w:t>2</w:t>
      </w:r>
      <w:r w:rsidR="00DD71FD">
        <w:rPr>
          <w:b/>
          <w:bCs/>
        </w:rPr>
        <w:t>1</w:t>
      </w:r>
      <w:r>
        <w:rPr>
          <w:b/>
          <w:bCs/>
        </w:rPr>
        <w:t xml:space="preserve"> July 202</w:t>
      </w:r>
      <w:r w:rsidR="00DD71FD">
        <w:rPr>
          <w:b/>
          <w:bCs/>
        </w:rPr>
        <w:t>6</w:t>
      </w:r>
    </w:p>
    <w:p w14:paraId="1BD0B5E6" w14:textId="77777777" w:rsidR="00E9264D" w:rsidRDefault="00E9264D" w:rsidP="00E9264D">
      <w:pPr>
        <w:rPr>
          <w:b/>
          <w:bCs/>
        </w:rPr>
      </w:pPr>
    </w:p>
    <w:p w14:paraId="30DF050F" w14:textId="77777777" w:rsidR="00E9264D" w:rsidRPr="002331CF" w:rsidRDefault="00E9264D" w:rsidP="00E9264D">
      <w:pPr>
        <w:rPr>
          <w:b/>
          <w:bCs/>
          <w:spacing w:val="60"/>
        </w:rPr>
      </w:pPr>
      <w:r w:rsidRPr="002331CF">
        <w:rPr>
          <w:b/>
          <w:bCs/>
          <w:spacing w:val="60"/>
        </w:rPr>
        <w:t>BETWEEN:</w:t>
      </w:r>
    </w:p>
    <w:p w14:paraId="76D1D561" w14:textId="77777777" w:rsidR="00E9264D" w:rsidRDefault="00E9264D" w:rsidP="00E9264D">
      <w:pPr>
        <w:rPr>
          <w:b/>
          <w:bCs/>
        </w:rPr>
      </w:pPr>
    </w:p>
    <w:p w14:paraId="6AF3EEA2" w14:textId="77777777" w:rsidR="00E9264D" w:rsidRDefault="00E9264D" w:rsidP="00E9264D">
      <w:pPr>
        <w:jc w:val="center"/>
        <w:rPr>
          <w:b/>
          <w:bCs/>
        </w:rPr>
      </w:pPr>
      <w:r>
        <w:rPr>
          <w:b/>
          <w:bCs/>
        </w:rPr>
        <w:t>TELEDYNE UK LIMITED</w:t>
      </w:r>
    </w:p>
    <w:p w14:paraId="2B16BB8F" w14:textId="77777777" w:rsidR="00E9264D" w:rsidRDefault="00E9264D" w:rsidP="00E9264D">
      <w:pPr>
        <w:jc w:val="center"/>
        <w:rPr>
          <w:b/>
          <w:bCs/>
        </w:rPr>
      </w:pPr>
    </w:p>
    <w:p w14:paraId="2226166C" w14:textId="77777777" w:rsidR="00E9264D" w:rsidRDefault="00E9264D" w:rsidP="00E9264D">
      <w:pPr>
        <w:jc w:val="right"/>
        <w:rPr>
          <w:b/>
          <w:bCs/>
          <w:u w:val="single"/>
        </w:rPr>
      </w:pPr>
      <w:r>
        <w:rPr>
          <w:b/>
          <w:bCs/>
          <w:u w:val="single"/>
        </w:rPr>
        <w:t>Claimant</w:t>
      </w:r>
    </w:p>
    <w:p w14:paraId="2A36ECED" w14:textId="77777777" w:rsidR="00E9264D" w:rsidRDefault="00E9264D" w:rsidP="00E9264D">
      <w:pPr>
        <w:jc w:val="right"/>
        <w:rPr>
          <w:b/>
          <w:bCs/>
          <w:u w:val="single"/>
        </w:rPr>
      </w:pPr>
    </w:p>
    <w:p w14:paraId="182C02B6" w14:textId="77777777" w:rsidR="00E9264D" w:rsidRDefault="00E9264D" w:rsidP="00E9264D">
      <w:pPr>
        <w:jc w:val="center"/>
        <w:rPr>
          <w:b/>
          <w:bCs/>
        </w:rPr>
      </w:pPr>
      <w:r>
        <w:rPr>
          <w:b/>
          <w:bCs/>
        </w:rPr>
        <w:t>-and-</w:t>
      </w:r>
    </w:p>
    <w:p w14:paraId="6B70C5F3" w14:textId="77777777" w:rsidR="00E9264D" w:rsidRDefault="00E9264D" w:rsidP="00E9264D">
      <w:pPr>
        <w:jc w:val="center"/>
        <w:rPr>
          <w:b/>
          <w:bCs/>
        </w:rPr>
      </w:pPr>
    </w:p>
    <w:p w14:paraId="6066E034" w14:textId="77777777" w:rsidR="00E9264D" w:rsidRPr="00BD6E47" w:rsidRDefault="00E9264D" w:rsidP="00E9264D">
      <w:pPr>
        <w:pStyle w:val="ListParagraph"/>
        <w:numPr>
          <w:ilvl w:val="0"/>
          <w:numId w:val="3"/>
        </w:numPr>
        <w:jc w:val="center"/>
        <w:rPr>
          <w:b/>
          <w:bCs/>
        </w:rPr>
      </w:pPr>
      <w:r w:rsidRPr="00BD6E47">
        <w:rPr>
          <w:b/>
          <w:bCs/>
        </w:rPr>
        <w:t>J</w:t>
      </w:r>
      <w:r>
        <w:rPr>
          <w:b/>
          <w:bCs/>
        </w:rPr>
        <w:t>ULIAN ALLEN GAO</w:t>
      </w:r>
    </w:p>
    <w:p w14:paraId="65B41E81" w14:textId="77777777" w:rsidR="00E9264D" w:rsidRPr="00BD6E47" w:rsidRDefault="00E9264D" w:rsidP="00E9264D">
      <w:pPr>
        <w:pStyle w:val="ListParagraph"/>
        <w:jc w:val="center"/>
        <w:rPr>
          <w:b/>
          <w:bCs/>
        </w:rPr>
      </w:pPr>
    </w:p>
    <w:p w14:paraId="4A031F1E" w14:textId="77777777" w:rsidR="00E9264D" w:rsidRPr="001E081E" w:rsidRDefault="00E9264D" w:rsidP="00E9264D">
      <w:pPr>
        <w:pStyle w:val="ListParagraph"/>
        <w:numPr>
          <w:ilvl w:val="0"/>
          <w:numId w:val="3"/>
        </w:numPr>
        <w:jc w:val="center"/>
        <w:rPr>
          <w:rFonts w:cs="Times New Roman"/>
          <w:b/>
          <w:bCs/>
        </w:rPr>
      </w:pPr>
      <w:r>
        <w:rPr>
          <w:b/>
          <w:bCs/>
        </w:rPr>
        <w:t>– (7) OTHER NAMED DEFENDANTS AS LISTED AT SCHEDULE 1 TO THIS ORDER AND ALSO AT SCHEDULE 1 TO THE CLAIM FORM</w:t>
      </w:r>
    </w:p>
    <w:p w14:paraId="74CD9D15" w14:textId="77777777" w:rsidR="00E9264D" w:rsidRPr="001E081E" w:rsidRDefault="00E9264D" w:rsidP="00E9264D">
      <w:pPr>
        <w:rPr>
          <w:rFonts w:cs="Times New Roman"/>
          <w:b/>
          <w:bCs/>
        </w:rPr>
      </w:pPr>
    </w:p>
    <w:p w14:paraId="0F103102" w14:textId="77777777" w:rsidR="00E9264D" w:rsidRPr="00BD6E47" w:rsidRDefault="00E9264D" w:rsidP="00E9264D">
      <w:pPr>
        <w:pStyle w:val="ListParagraph"/>
        <w:numPr>
          <w:ilvl w:val="0"/>
          <w:numId w:val="4"/>
        </w:numPr>
        <w:rPr>
          <w:b/>
          <w:bCs/>
          <w:caps/>
        </w:rPr>
      </w:pPr>
      <w:r w:rsidRPr="00BD6E47">
        <w:rPr>
          <w:rFonts w:cs="Times New Roman"/>
          <w:b/>
          <w:bCs/>
          <w:caps/>
        </w:rPr>
        <w:t>Persons Unknown who are without the consent of the Claimant entering or remaining on land and in or on buildings on any of the sites listed in Schedule 2 to the Claim Form, those being:</w:t>
      </w:r>
    </w:p>
    <w:p w14:paraId="7B34CF4C" w14:textId="77777777" w:rsidR="00E9264D" w:rsidRPr="00BD6E47" w:rsidRDefault="00E9264D" w:rsidP="00E9264D">
      <w:pPr>
        <w:pStyle w:val="ListParagraph"/>
        <w:jc w:val="center"/>
        <w:rPr>
          <w:rFonts w:cs="Times New Roman"/>
          <w:b/>
          <w:bCs/>
          <w:caps/>
        </w:rPr>
      </w:pPr>
    </w:p>
    <w:p w14:paraId="340191F1" w14:textId="77777777" w:rsidR="00E9264D" w:rsidRPr="00BD6E47" w:rsidRDefault="00E9264D" w:rsidP="00E9264D">
      <w:pPr>
        <w:pStyle w:val="ListParagraph"/>
        <w:numPr>
          <w:ilvl w:val="1"/>
          <w:numId w:val="4"/>
        </w:numPr>
        <w:ind w:left="1080"/>
        <w:jc w:val="center"/>
        <w:rPr>
          <w:b/>
          <w:bCs/>
          <w:caps/>
        </w:rPr>
      </w:pPr>
      <w:r w:rsidRPr="00BD6E47">
        <w:rPr>
          <w:rFonts w:cs="Times New Roman"/>
          <w:b/>
          <w:bCs/>
          <w:caps/>
        </w:rPr>
        <w:t>The ‘Shipley Site’ (Teledyne UK Limited, Airedale House, Acorn Park, Shipley BD17 7SW);</w:t>
      </w:r>
    </w:p>
    <w:p w14:paraId="3B48A3CA" w14:textId="77777777" w:rsidR="00E9264D" w:rsidRPr="00BD6E47" w:rsidRDefault="00E9264D" w:rsidP="00E9264D">
      <w:pPr>
        <w:pStyle w:val="ListParagraph"/>
        <w:jc w:val="center"/>
        <w:rPr>
          <w:b/>
          <w:bCs/>
          <w:caps/>
        </w:rPr>
      </w:pPr>
    </w:p>
    <w:p w14:paraId="6CC06308" w14:textId="77777777" w:rsidR="00E9264D" w:rsidRPr="00BD6E47" w:rsidRDefault="00E9264D" w:rsidP="00E9264D">
      <w:pPr>
        <w:pStyle w:val="ListParagraph"/>
        <w:numPr>
          <w:ilvl w:val="1"/>
          <w:numId w:val="4"/>
        </w:numPr>
        <w:ind w:left="1080"/>
        <w:jc w:val="center"/>
        <w:rPr>
          <w:b/>
          <w:bCs/>
          <w:caps/>
        </w:rPr>
      </w:pPr>
      <w:r w:rsidRPr="00BD6E47">
        <w:rPr>
          <w:rFonts w:cs="Times New Roman"/>
          <w:b/>
          <w:bCs/>
          <w:caps/>
        </w:rPr>
        <w:t>The ‘Lincoln Site’ (Teledyne UK Limited, 168 Sadle</w:t>
      </w:r>
      <w:r>
        <w:rPr>
          <w:rFonts w:cs="Times New Roman"/>
          <w:b/>
          <w:bCs/>
          <w:caps/>
        </w:rPr>
        <w:t>R</w:t>
      </w:r>
      <w:r w:rsidRPr="00BD6E47">
        <w:rPr>
          <w:rFonts w:cs="Times New Roman"/>
          <w:b/>
          <w:bCs/>
          <w:caps/>
        </w:rPr>
        <w:t xml:space="preserve"> Road, Lincoln LN6 3RS);</w:t>
      </w:r>
    </w:p>
    <w:p w14:paraId="2BA42444" w14:textId="77777777" w:rsidR="00E9264D" w:rsidRPr="00BD6E47" w:rsidRDefault="00E9264D" w:rsidP="00E9264D">
      <w:pPr>
        <w:pStyle w:val="ListParagraph"/>
        <w:ind w:left="0"/>
        <w:jc w:val="center"/>
        <w:rPr>
          <w:rFonts w:cs="Times New Roman"/>
          <w:b/>
          <w:bCs/>
          <w:caps/>
        </w:rPr>
      </w:pPr>
    </w:p>
    <w:p w14:paraId="53101001" w14:textId="77777777" w:rsidR="00E9264D" w:rsidRPr="00BD6E47" w:rsidRDefault="00E9264D" w:rsidP="00E9264D">
      <w:pPr>
        <w:pStyle w:val="ListParagraph"/>
        <w:numPr>
          <w:ilvl w:val="1"/>
          <w:numId w:val="4"/>
        </w:numPr>
        <w:ind w:left="1080"/>
        <w:jc w:val="center"/>
        <w:rPr>
          <w:b/>
          <w:bCs/>
          <w:caps/>
        </w:rPr>
      </w:pPr>
      <w:r w:rsidRPr="00BD6E47">
        <w:rPr>
          <w:rFonts w:cs="Times New Roman"/>
          <w:b/>
          <w:bCs/>
          <w:caps/>
        </w:rPr>
        <w:t>The ‘Wirral Site’ (Teledyne UK Limited, Unit A, 6 Tebay Road, Bromborough, Birkenhead, Wirral CH62 3PA);</w:t>
      </w:r>
    </w:p>
    <w:p w14:paraId="2A42E542" w14:textId="77777777" w:rsidR="00E9264D" w:rsidRPr="00BD6E47" w:rsidRDefault="00E9264D" w:rsidP="00E9264D">
      <w:pPr>
        <w:pStyle w:val="ListParagraph"/>
        <w:ind w:left="0"/>
        <w:jc w:val="center"/>
        <w:rPr>
          <w:rFonts w:cs="Times New Roman"/>
          <w:b/>
          <w:bCs/>
          <w:caps/>
        </w:rPr>
      </w:pPr>
    </w:p>
    <w:p w14:paraId="6361E838" w14:textId="77777777" w:rsidR="00E9264D" w:rsidRPr="00BD6E47" w:rsidRDefault="00E9264D" w:rsidP="00E9264D">
      <w:pPr>
        <w:pStyle w:val="ListParagraph"/>
        <w:numPr>
          <w:ilvl w:val="1"/>
          <w:numId w:val="4"/>
        </w:numPr>
        <w:ind w:left="1080"/>
        <w:jc w:val="center"/>
        <w:rPr>
          <w:b/>
          <w:bCs/>
          <w:caps/>
        </w:rPr>
      </w:pPr>
      <w:r w:rsidRPr="00BD6E47">
        <w:rPr>
          <w:rFonts w:cs="Times New Roman"/>
          <w:b/>
          <w:bCs/>
          <w:caps/>
        </w:rPr>
        <w:t>The ‘Chelmsford Site’ (Teledyne UK Limited</w:t>
      </w:r>
      <w:r>
        <w:rPr>
          <w:rFonts w:cs="Times New Roman"/>
          <w:b/>
          <w:bCs/>
          <w:caps/>
        </w:rPr>
        <w:t>,</w:t>
      </w:r>
      <w:r w:rsidRPr="00BD6E47">
        <w:rPr>
          <w:rFonts w:cs="Times New Roman"/>
          <w:b/>
          <w:bCs/>
          <w:caps/>
        </w:rPr>
        <w:t xml:space="preserve"> 106 Waterhouse Lane, Chelmsford CM1 2QU);</w:t>
      </w:r>
    </w:p>
    <w:p w14:paraId="3E16A4FB" w14:textId="77777777" w:rsidR="00E9264D" w:rsidRPr="00BD6E47" w:rsidRDefault="00E9264D" w:rsidP="00E9264D">
      <w:pPr>
        <w:pStyle w:val="ListParagraph"/>
        <w:ind w:left="0"/>
        <w:jc w:val="center"/>
        <w:rPr>
          <w:rFonts w:cs="Times New Roman"/>
          <w:b/>
          <w:bCs/>
          <w:caps/>
        </w:rPr>
      </w:pPr>
    </w:p>
    <w:p w14:paraId="05C3F599" w14:textId="77777777" w:rsidR="00E9264D" w:rsidRPr="00BD6E47" w:rsidRDefault="00E9264D" w:rsidP="00E9264D">
      <w:pPr>
        <w:pStyle w:val="ListParagraph"/>
        <w:numPr>
          <w:ilvl w:val="1"/>
          <w:numId w:val="4"/>
        </w:numPr>
        <w:ind w:left="1080"/>
        <w:jc w:val="center"/>
        <w:rPr>
          <w:b/>
          <w:bCs/>
          <w:caps/>
        </w:rPr>
      </w:pPr>
      <w:r w:rsidRPr="00BD6E47">
        <w:rPr>
          <w:rFonts w:cs="Times New Roman"/>
          <w:b/>
          <w:bCs/>
          <w:caps/>
        </w:rPr>
        <w:lastRenderedPageBreak/>
        <w:t>The ‘Presteigne Site’ (Teledyne UK Limited, Broadaxe Business Park, Presteigne LD8 2UH); and</w:t>
      </w:r>
    </w:p>
    <w:p w14:paraId="49B19BD7" w14:textId="77777777" w:rsidR="00E9264D" w:rsidRPr="00BD6E47" w:rsidRDefault="00E9264D" w:rsidP="00E9264D">
      <w:pPr>
        <w:pStyle w:val="ListParagraph"/>
        <w:ind w:left="0"/>
        <w:jc w:val="center"/>
        <w:rPr>
          <w:rFonts w:cs="Times New Roman"/>
          <w:b/>
          <w:bCs/>
          <w:caps/>
        </w:rPr>
      </w:pPr>
    </w:p>
    <w:p w14:paraId="3DB455DB" w14:textId="77777777" w:rsidR="00E9264D" w:rsidRPr="00BD6E47" w:rsidRDefault="00E9264D" w:rsidP="00E9264D">
      <w:pPr>
        <w:pStyle w:val="ListParagraph"/>
        <w:numPr>
          <w:ilvl w:val="1"/>
          <w:numId w:val="4"/>
        </w:numPr>
        <w:ind w:left="1080"/>
        <w:jc w:val="center"/>
        <w:rPr>
          <w:b/>
          <w:bCs/>
          <w:caps/>
        </w:rPr>
      </w:pPr>
      <w:r w:rsidRPr="00BD6E47">
        <w:rPr>
          <w:rFonts w:cs="Times New Roman"/>
          <w:b/>
          <w:bCs/>
          <w:caps/>
        </w:rPr>
        <w:t>The ‘Newbury Site’ (Teledyne UK Limited, Reynolds Navigation House, Canal View Road, Newbury RG14 5UR).</w:t>
      </w:r>
    </w:p>
    <w:p w14:paraId="4A4E88BA" w14:textId="77777777" w:rsidR="00E9264D" w:rsidRPr="00BD6E47" w:rsidRDefault="00E9264D" w:rsidP="00E9264D">
      <w:pPr>
        <w:pStyle w:val="ListParagraph"/>
        <w:jc w:val="center"/>
        <w:rPr>
          <w:rFonts w:cs="Times New Roman"/>
          <w:b/>
          <w:bCs/>
          <w:caps/>
        </w:rPr>
      </w:pPr>
    </w:p>
    <w:p w14:paraId="41E01D10" w14:textId="77777777" w:rsidR="00E9264D" w:rsidRPr="00BD6E47" w:rsidRDefault="00E9264D" w:rsidP="00E9264D">
      <w:pPr>
        <w:pStyle w:val="ListParagraph"/>
        <w:numPr>
          <w:ilvl w:val="0"/>
          <w:numId w:val="4"/>
        </w:numPr>
        <w:jc w:val="center"/>
        <w:rPr>
          <w:b/>
          <w:bCs/>
          <w:caps/>
        </w:rPr>
      </w:pPr>
      <w:r w:rsidRPr="00BD6E47">
        <w:rPr>
          <w:rFonts w:cs="Times New Roman"/>
          <w:b/>
          <w:bCs/>
          <w:caps/>
        </w:rPr>
        <w:t>Persons Unknown who for the purpose of protesting are obstructing any vehicle accessing the ‘Shipley Site’ (Teledyne UK Limited, Airedale House, Acorn Park, Shipley BD17 7SW) from the highway</w:t>
      </w:r>
    </w:p>
    <w:p w14:paraId="4DC7D251" w14:textId="77777777" w:rsidR="00E9264D" w:rsidRPr="00BD6E47" w:rsidRDefault="00E9264D" w:rsidP="00E9264D">
      <w:pPr>
        <w:pStyle w:val="ListParagraph"/>
        <w:jc w:val="center"/>
        <w:rPr>
          <w:rFonts w:cs="Times New Roman"/>
          <w:b/>
          <w:bCs/>
        </w:rPr>
      </w:pPr>
    </w:p>
    <w:p w14:paraId="05DC4FA9" w14:textId="77777777" w:rsidR="00E9264D" w:rsidRPr="00BD6E47" w:rsidRDefault="00E9264D" w:rsidP="00E9264D">
      <w:pPr>
        <w:pStyle w:val="ListParagraph"/>
        <w:numPr>
          <w:ilvl w:val="0"/>
          <w:numId w:val="4"/>
        </w:numPr>
        <w:jc w:val="center"/>
        <w:rPr>
          <w:b/>
          <w:bCs/>
          <w:caps/>
        </w:rPr>
      </w:pPr>
      <w:r w:rsidRPr="00BD6E47">
        <w:rPr>
          <w:rFonts w:cs="Times New Roman"/>
          <w:b/>
          <w:bCs/>
          <w:caps/>
        </w:rPr>
        <w:t>Persons Unknown who for the purpose of protesting are obstructing any vehicle accessing the highway from the ‘Shipley Site’ (Teledyne UK Limited, Airedale House, Acorn Park, Shipley BD17 7SW)</w:t>
      </w:r>
    </w:p>
    <w:p w14:paraId="6FE8BEE3" w14:textId="77777777" w:rsidR="00E9264D" w:rsidRPr="00BD6E47" w:rsidRDefault="00E9264D" w:rsidP="00E9264D">
      <w:pPr>
        <w:jc w:val="center"/>
        <w:rPr>
          <w:b/>
          <w:bCs/>
          <w:caps/>
        </w:rPr>
      </w:pPr>
    </w:p>
    <w:p w14:paraId="4EF00905" w14:textId="77777777" w:rsidR="00E9264D" w:rsidRPr="001E081E" w:rsidRDefault="00E9264D" w:rsidP="00E9264D">
      <w:pPr>
        <w:pStyle w:val="ListParagraph"/>
        <w:numPr>
          <w:ilvl w:val="0"/>
          <w:numId w:val="4"/>
        </w:numPr>
        <w:jc w:val="center"/>
        <w:rPr>
          <w:b/>
          <w:bCs/>
          <w:caps/>
        </w:rPr>
      </w:pPr>
      <w:r w:rsidRPr="00BD6E47">
        <w:rPr>
          <w:rFonts w:cs="Times New Roman"/>
          <w:b/>
          <w:bCs/>
          <w:caps/>
        </w:rPr>
        <w:t>Persons Unknown who for the purpose of protesting are causing the blocking, slowing down, obstructing or otherwise interfering with the free flow of traffic on to, off or along the roads listed at Schedule 3 to the Claim Form</w:t>
      </w:r>
    </w:p>
    <w:p w14:paraId="6996D6B6" w14:textId="77777777" w:rsidR="00E9264D" w:rsidRPr="001E081E" w:rsidRDefault="00E9264D" w:rsidP="00E9264D">
      <w:pPr>
        <w:pStyle w:val="ListParagraph"/>
        <w:rPr>
          <w:b/>
          <w:bCs/>
          <w:caps/>
        </w:rPr>
      </w:pPr>
    </w:p>
    <w:p w14:paraId="5AB7F269" w14:textId="77777777" w:rsidR="00E9264D" w:rsidRDefault="00E9264D" w:rsidP="00E9264D">
      <w:pPr>
        <w:pStyle w:val="ListParagraph"/>
        <w:ind w:left="1080"/>
        <w:rPr>
          <w:b/>
          <w:bCs/>
        </w:rPr>
      </w:pPr>
      <w:r>
        <w:rPr>
          <w:b/>
          <w:bCs/>
          <w:caps/>
        </w:rPr>
        <w:t xml:space="preserve">(12) – (20) OTHER NAMED DEFENDANTS </w:t>
      </w:r>
      <w:r>
        <w:rPr>
          <w:b/>
          <w:bCs/>
        </w:rPr>
        <w:t>AS LISTED AT SCHEDULE 1 TO THIS ORDER AND ALSO AT SCHEDULE 1 TO THE CLAIM FORM</w:t>
      </w:r>
    </w:p>
    <w:p w14:paraId="5DDB8E5E" w14:textId="77777777" w:rsidR="00E9264D" w:rsidRDefault="00E9264D" w:rsidP="00E9264D">
      <w:pPr>
        <w:ind w:right="120"/>
        <w:rPr>
          <w:b/>
          <w:bCs/>
          <w:u w:val="single"/>
        </w:rPr>
      </w:pPr>
    </w:p>
    <w:p w14:paraId="4AF19F63" w14:textId="77777777" w:rsidR="00E9264D" w:rsidRDefault="00E9264D" w:rsidP="00E9264D">
      <w:pPr>
        <w:jc w:val="right"/>
        <w:rPr>
          <w:b/>
          <w:bCs/>
          <w:u w:val="single"/>
        </w:rPr>
      </w:pPr>
      <w:r>
        <w:rPr>
          <w:b/>
          <w:bCs/>
          <w:u w:val="single"/>
        </w:rPr>
        <w:t>Defendants</w:t>
      </w:r>
    </w:p>
    <w:p w14:paraId="327C80BE" w14:textId="77777777" w:rsidR="00E9264D" w:rsidRDefault="00E9264D" w:rsidP="00E9264D">
      <w:pPr>
        <w:jc w:val="right"/>
        <w:rPr>
          <w:b/>
          <w:bCs/>
          <w:u w:val="single"/>
        </w:rPr>
      </w:pPr>
    </w:p>
    <w:p w14:paraId="6D63C273" w14:textId="77777777" w:rsidR="00E9264D" w:rsidRDefault="00E9264D" w:rsidP="00E9264D">
      <w:pPr>
        <w:jc w:val="center"/>
        <w:rPr>
          <w:b/>
          <w:bCs/>
          <w:u w:val="single"/>
        </w:rPr>
      </w:pP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p>
    <w:p w14:paraId="2727B648" w14:textId="77777777" w:rsidR="00E9264D" w:rsidRDefault="00E9264D" w:rsidP="00E9264D">
      <w:pPr>
        <w:jc w:val="center"/>
        <w:rPr>
          <w:b/>
          <w:bCs/>
          <w:u w:val="single"/>
        </w:rPr>
      </w:pPr>
    </w:p>
    <w:p w14:paraId="3988AF6A" w14:textId="77777777" w:rsidR="00E9264D" w:rsidRDefault="00E9264D" w:rsidP="00E9264D">
      <w:pPr>
        <w:jc w:val="center"/>
        <w:rPr>
          <w:b/>
          <w:bCs/>
        </w:rPr>
      </w:pPr>
      <w:r>
        <w:rPr>
          <w:b/>
          <w:bCs/>
        </w:rPr>
        <w:t>INJUNCTION ORDER</w:t>
      </w:r>
    </w:p>
    <w:p w14:paraId="4BBE4562" w14:textId="77777777" w:rsidR="00E9264D" w:rsidRDefault="00E9264D" w:rsidP="00E9264D">
      <w:pPr>
        <w:jc w:val="center"/>
        <w:rPr>
          <w:b/>
          <w:bCs/>
          <w:u w:val="single"/>
        </w:rPr>
      </w:pP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p>
    <w:p w14:paraId="5D788C34" w14:textId="77777777" w:rsidR="00451DDD" w:rsidRDefault="00451DDD"/>
    <w:p w14:paraId="74A78B4B" w14:textId="77777777" w:rsidR="00834276" w:rsidRDefault="00834276" w:rsidP="00E9264D">
      <w:pPr>
        <w:jc w:val="both"/>
        <w:rPr>
          <w:b/>
          <w:bCs/>
          <w:color w:val="000000" w:themeColor="text1"/>
        </w:rPr>
      </w:pPr>
    </w:p>
    <w:p w14:paraId="5A97A55F" w14:textId="77777777" w:rsidR="00E9264D" w:rsidRDefault="00E9264D" w:rsidP="00E9264D">
      <w:pPr>
        <w:jc w:val="both"/>
        <w:rPr>
          <w:color w:val="000000" w:themeColor="text1"/>
        </w:rPr>
      </w:pPr>
      <w:r>
        <w:rPr>
          <w:b/>
          <w:bCs/>
          <w:color w:val="000000" w:themeColor="text1"/>
        </w:rPr>
        <w:t xml:space="preserve">UPON </w:t>
      </w:r>
      <w:r>
        <w:rPr>
          <w:color w:val="000000" w:themeColor="text1"/>
        </w:rPr>
        <w:t xml:space="preserve">the </w:t>
      </w:r>
      <w:r w:rsidR="00DD71FD">
        <w:rPr>
          <w:color w:val="000000" w:themeColor="text1"/>
        </w:rPr>
        <w:t>annual review of the injunction order granted against the Eighth t</w:t>
      </w:r>
      <w:r w:rsidR="00834276">
        <w:rPr>
          <w:color w:val="000000" w:themeColor="text1"/>
        </w:rPr>
        <w:t>o</w:t>
      </w:r>
      <w:r w:rsidR="00DD71FD">
        <w:rPr>
          <w:color w:val="000000" w:themeColor="text1"/>
        </w:rPr>
        <w:t xml:space="preserve"> Eleventh Defendants (Persons Unknown) on 25 July 2025, as listed in accordance with paragraph 7 of that Order </w:t>
      </w:r>
    </w:p>
    <w:p w14:paraId="06B0015C" w14:textId="77777777" w:rsidR="00834276" w:rsidRDefault="00834276" w:rsidP="00E9264D">
      <w:pPr>
        <w:jc w:val="both"/>
        <w:rPr>
          <w:color w:val="000000" w:themeColor="text1"/>
        </w:rPr>
      </w:pPr>
    </w:p>
    <w:p w14:paraId="2930E3B7" w14:textId="6C7C3991" w:rsidR="00834276" w:rsidRPr="00834276" w:rsidRDefault="00834276" w:rsidP="00E9264D">
      <w:pPr>
        <w:jc w:val="both"/>
        <w:rPr>
          <w:color w:val="000000" w:themeColor="text1"/>
        </w:rPr>
      </w:pPr>
      <w:r>
        <w:rPr>
          <w:b/>
          <w:bCs/>
          <w:color w:val="000000" w:themeColor="text1"/>
        </w:rPr>
        <w:t xml:space="preserve">AND UPON </w:t>
      </w:r>
      <w:r>
        <w:rPr>
          <w:color w:val="000000" w:themeColor="text1"/>
        </w:rPr>
        <w:t xml:space="preserve">the Claimant’s Application dated </w:t>
      </w:r>
      <w:r w:rsidR="00DF0970">
        <w:rPr>
          <w:color w:val="000000" w:themeColor="text1"/>
        </w:rPr>
        <w:t>25</w:t>
      </w:r>
      <w:r>
        <w:rPr>
          <w:color w:val="000000" w:themeColor="text1"/>
        </w:rPr>
        <w:t xml:space="preserve"> June 2026 seeking the continuation of the injunction against the Eighth to Eleventh Defendants (Persons Unknown)</w:t>
      </w:r>
    </w:p>
    <w:p w14:paraId="539CAD49" w14:textId="77777777" w:rsidR="00E9264D" w:rsidRDefault="00E9264D" w:rsidP="00E9264D">
      <w:pPr>
        <w:jc w:val="both"/>
        <w:rPr>
          <w:color w:val="000000" w:themeColor="text1"/>
        </w:rPr>
      </w:pPr>
    </w:p>
    <w:p w14:paraId="3CB0A023" w14:textId="4C57B065" w:rsidR="00E9264D" w:rsidRDefault="00E9264D" w:rsidP="00E9264D">
      <w:pPr>
        <w:jc w:val="both"/>
        <w:rPr>
          <w:color w:val="000000" w:themeColor="text1"/>
        </w:rPr>
      </w:pPr>
      <w:r>
        <w:rPr>
          <w:b/>
          <w:bCs/>
          <w:color w:val="000000" w:themeColor="text1"/>
        </w:rPr>
        <w:t xml:space="preserve">AND UPON </w:t>
      </w:r>
      <w:r>
        <w:rPr>
          <w:color w:val="000000" w:themeColor="text1"/>
        </w:rPr>
        <w:t xml:space="preserve">the </w:t>
      </w:r>
      <w:r w:rsidR="00DD71FD">
        <w:rPr>
          <w:color w:val="000000" w:themeColor="text1"/>
        </w:rPr>
        <w:t xml:space="preserve">court considering the fifth witness statement of Nicholas James Wargent dated </w:t>
      </w:r>
      <w:r w:rsidR="00DF0970">
        <w:rPr>
          <w:color w:val="000000" w:themeColor="text1"/>
        </w:rPr>
        <w:t>29</w:t>
      </w:r>
      <w:r w:rsidR="00DD71FD">
        <w:rPr>
          <w:color w:val="000000" w:themeColor="text1"/>
        </w:rPr>
        <w:t xml:space="preserve"> </w:t>
      </w:r>
      <w:r w:rsidR="00DF0970">
        <w:rPr>
          <w:color w:val="000000" w:themeColor="text1"/>
        </w:rPr>
        <w:t>June</w:t>
      </w:r>
      <w:r w:rsidR="00DD71FD">
        <w:rPr>
          <w:color w:val="000000" w:themeColor="text1"/>
        </w:rPr>
        <w:t xml:space="preserve"> 2026</w:t>
      </w:r>
    </w:p>
    <w:p w14:paraId="5EFC37A7" w14:textId="77777777" w:rsidR="00E9264D" w:rsidRDefault="00E9264D" w:rsidP="00E9264D">
      <w:pPr>
        <w:jc w:val="both"/>
        <w:rPr>
          <w:color w:val="000000" w:themeColor="text1"/>
        </w:rPr>
      </w:pPr>
    </w:p>
    <w:p w14:paraId="0CEFF2D0" w14:textId="77777777" w:rsidR="00E9264D" w:rsidRDefault="00E9264D" w:rsidP="00E9264D">
      <w:pPr>
        <w:jc w:val="both"/>
        <w:rPr>
          <w:color w:val="000000" w:themeColor="text1"/>
        </w:rPr>
      </w:pPr>
      <w:r>
        <w:rPr>
          <w:b/>
          <w:bCs/>
          <w:color w:val="000000" w:themeColor="text1"/>
        </w:rPr>
        <w:t xml:space="preserve">AND UPON </w:t>
      </w:r>
      <w:r>
        <w:rPr>
          <w:color w:val="000000" w:themeColor="text1"/>
        </w:rPr>
        <w:t xml:space="preserve">hearing Natalie Pratt of counsel </w:t>
      </w:r>
      <w:r w:rsidR="00DD71FD">
        <w:rPr>
          <w:color w:val="000000" w:themeColor="text1"/>
        </w:rPr>
        <w:t>for the Claimant and there being no attendance or representation for or on behalf of Persons Unknown</w:t>
      </w:r>
    </w:p>
    <w:p w14:paraId="6C42D3AD" w14:textId="77777777" w:rsidR="00E9264D" w:rsidRDefault="00E9264D" w:rsidP="00E9264D">
      <w:pPr>
        <w:jc w:val="both"/>
        <w:rPr>
          <w:color w:val="000000" w:themeColor="text1"/>
        </w:rPr>
      </w:pPr>
    </w:p>
    <w:p w14:paraId="5ABF83F0" w14:textId="77777777" w:rsidR="00E9264D" w:rsidRDefault="00E9264D" w:rsidP="00E9264D">
      <w:pPr>
        <w:jc w:val="both"/>
        <w:rPr>
          <w:color w:val="000000" w:themeColor="text1"/>
        </w:rPr>
      </w:pPr>
      <w:r>
        <w:rPr>
          <w:b/>
          <w:bCs/>
          <w:color w:val="000000" w:themeColor="text1"/>
        </w:rPr>
        <w:t xml:space="preserve">AND UPON </w:t>
      </w:r>
      <w:r>
        <w:rPr>
          <w:color w:val="000000" w:themeColor="text1"/>
        </w:rPr>
        <w:t xml:space="preserve">the court being satisfied that </w:t>
      </w:r>
      <w:r w:rsidR="00DD71FD">
        <w:rPr>
          <w:color w:val="000000" w:themeColor="text1"/>
        </w:rPr>
        <w:t xml:space="preserve">notice of this hearing, the Claimant’s Application for the continuation of the injunction and the evidence in support </w:t>
      </w:r>
      <w:r w:rsidR="003277AC">
        <w:rPr>
          <w:color w:val="000000" w:themeColor="text1"/>
        </w:rPr>
        <w:t xml:space="preserve">of that Application </w:t>
      </w:r>
      <w:r w:rsidR="00DD71FD">
        <w:rPr>
          <w:color w:val="000000" w:themeColor="text1"/>
        </w:rPr>
        <w:t xml:space="preserve">has been </w:t>
      </w:r>
      <w:r w:rsidR="00834276">
        <w:rPr>
          <w:color w:val="000000" w:themeColor="text1"/>
        </w:rPr>
        <w:t xml:space="preserve">notified to Persons Unknown in accordance with paragraphs </w:t>
      </w:r>
      <w:r w:rsidR="003277AC">
        <w:rPr>
          <w:color w:val="000000" w:themeColor="text1"/>
        </w:rPr>
        <w:t>8</w:t>
      </w:r>
      <w:r w:rsidR="00834276">
        <w:rPr>
          <w:color w:val="000000" w:themeColor="text1"/>
        </w:rPr>
        <w:t xml:space="preserve"> and 3 of the order dated 25 July 2025</w:t>
      </w:r>
    </w:p>
    <w:p w14:paraId="00358434" w14:textId="77777777" w:rsidR="00E9264D" w:rsidRDefault="00E9264D" w:rsidP="00E9264D">
      <w:pPr>
        <w:jc w:val="both"/>
        <w:rPr>
          <w:color w:val="000000" w:themeColor="text1"/>
        </w:rPr>
      </w:pPr>
    </w:p>
    <w:p w14:paraId="201D7597" w14:textId="77777777" w:rsidR="00EB7907" w:rsidRDefault="00EB7907" w:rsidP="00EB7907">
      <w:pPr>
        <w:jc w:val="both"/>
        <w:rPr>
          <w:b/>
          <w:bCs/>
          <w:color w:val="000000" w:themeColor="text1"/>
        </w:rPr>
      </w:pPr>
      <w:r w:rsidRPr="0010085A">
        <w:rPr>
          <w:b/>
          <w:bCs/>
          <w:color w:val="000000" w:themeColor="text1"/>
        </w:rPr>
        <w:t>IT IS ORDERED THAT:</w:t>
      </w:r>
    </w:p>
    <w:p w14:paraId="2534EC43" w14:textId="77777777" w:rsidR="00EB7907" w:rsidRDefault="00EB7907" w:rsidP="00EB7907">
      <w:pPr>
        <w:jc w:val="both"/>
        <w:rPr>
          <w:b/>
          <w:bCs/>
          <w:color w:val="000000" w:themeColor="text1"/>
        </w:rPr>
      </w:pPr>
    </w:p>
    <w:p w14:paraId="7A58965C" w14:textId="77777777" w:rsidR="00EB7907" w:rsidRDefault="00834276" w:rsidP="00EB7907">
      <w:pPr>
        <w:jc w:val="both"/>
        <w:rPr>
          <w:b/>
          <w:bCs/>
          <w:color w:val="000000" w:themeColor="text1"/>
        </w:rPr>
      </w:pPr>
      <w:r>
        <w:rPr>
          <w:b/>
          <w:bCs/>
          <w:color w:val="000000" w:themeColor="text1"/>
        </w:rPr>
        <w:t>Injunction Order of 25 July 2025</w:t>
      </w:r>
    </w:p>
    <w:p w14:paraId="338D4753" w14:textId="77777777" w:rsidR="00EB7907" w:rsidRDefault="00EB7907" w:rsidP="00EB7907">
      <w:pPr>
        <w:jc w:val="both"/>
        <w:rPr>
          <w:b/>
          <w:bCs/>
          <w:color w:val="000000" w:themeColor="text1"/>
        </w:rPr>
      </w:pPr>
    </w:p>
    <w:p w14:paraId="4DF61763" w14:textId="77777777" w:rsidR="004F48B8" w:rsidRPr="00834276" w:rsidRDefault="00834276" w:rsidP="00834276">
      <w:pPr>
        <w:pStyle w:val="ListParagraph"/>
        <w:numPr>
          <w:ilvl w:val="0"/>
          <w:numId w:val="5"/>
        </w:numPr>
        <w:jc w:val="both"/>
        <w:rPr>
          <w:b/>
          <w:bCs/>
          <w:color w:val="000000" w:themeColor="text1"/>
        </w:rPr>
      </w:pPr>
      <w:r>
        <w:rPr>
          <w:color w:val="000000" w:themeColor="text1"/>
        </w:rPr>
        <w:t>The injunction order granted against the Eighth to Eleventh Defendant</w:t>
      </w:r>
      <w:r w:rsidR="003277AC">
        <w:rPr>
          <w:color w:val="000000" w:themeColor="text1"/>
        </w:rPr>
        <w:t>s</w:t>
      </w:r>
      <w:r>
        <w:rPr>
          <w:color w:val="000000" w:themeColor="text1"/>
        </w:rPr>
        <w:t xml:space="preserve"> (Persons Unknown) on 25 July 2</w:t>
      </w:r>
      <w:r w:rsidR="003277AC">
        <w:rPr>
          <w:color w:val="000000" w:themeColor="text1"/>
        </w:rPr>
        <w:t>0</w:t>
      </w:r>
      <w:r>
        <w:rPr>
          <w:color w:val="000000" w:themeColor="text1"/>
        </w:rPr>
        <w:t xml:space="preserve">25 shall continue until </w:t>
      </w:r>
      <w:r w:rsidR="003277AC">
        <w:rPr>
          <w:color w:val="000000" w:themeColor="text1"/>
        </w:rPr>
        <w:t>(</w:t>
      </w:r>
      <w:r>
        <w:rPr>
          <w:color w:val="000000" w:themeColor="text1"/>
        </w:rPr>
        <w:t>and including</w:t>
      </w:r>
      <w:r w:rsidR="003277AC">
        <w:rPr>
          <w:color w:val="000000" w:themeColor="text1"/>
        </w:rPr>
        <w:t>)</w:t>
      </w:r>
      <w:r>
        <w:rPr>
          <w:color w:val="000000" w:themeColor="text1"/>
        </w:rPr>
        <w:t xml:space="preserve"> 25 July 2030, subject to paragraph 7 below.</w:t>
      </w:r>
    </w:p>
    <w:p w14:paraId="74EC21CE" w14:textId="77777777" w:rsidR="00834276" w:rsidRDefault="00834276" w:rsidP="00834276">
      <w:pPr>
        <w:pStyle w:val="ListParagraph"/>
        <w:ind w:left="360"/>
        <w:jc w:val="both"/>
        <w:rPr>
          <w:b/>
          <w:bCs/>
          <w:color w:val="000000" w:themeColor="text1"/>
        </w:rPr>
      </w:pPr>
    </w:p>
    <w:p w14:paraId="21D9CACF" w14:textId="77777777" w:rsidR="004F48B8" w:rsidRPr="00095FFE" w:rsidRDefault="004F48B8" w:rsidP="004F48B8">
      <w:pPr>
        <w:jc w:val="both"/>
        <w:rPr>
          <w:b/>
          <w:bCs/>
          <w:color w:val="000000" w:themeColor="text1"/>
        </w:rPr>
      </w:pPr>
      <w:r>
        <w:rPr>
          <w:b/>
          <w:bCs/>
          <w:color w:val="000000" w:themeColor="text1"/>
        </w:rPr>
        <w:t>Service and notification</w:t>
      </w:r>
    </w:p>
    <w:p w14:paraId="3B461B20" w14:textId="77777777" w:rsidR="004F48B8" w:rsidRPr="00095FFE" w:rsidRDefault="004F48B8" w:rsidP="004F48B8">
      <w:pPr>
        <w:jc w:val="both"/>
        <w:rPr>
          <w:color w:val="000000" w:themeColor="text1"/>
        </w:rPr>
      </w:pPr>
    </w:p>
    <w:p w14:paraId="0B8B6FBF" w14:textId="77777777" w:rsidR="004F48B8" w:rsidRPr="00917AB5" w:rsidRDefault="004F48B8" w:rsidP="004F48B8">
      <w:pPr>
        <w:pStyle w:val="ListParagraph"/>
        <w:numPr>
          <w:ilvl w:val="0"/>
          <w:numId w:val="5"/>
        </w:numPr>
        <w:jc w:val="both"/>
      </w:pPr>
      <w:r w:rsidRPr="00917AB5">
        <w:rPr>
          <w:color w:val="000000" w:themeColor="text1"/>
        </w:rPr>
        <w:t xml:space="preserve">Pursuant to CPR rules 6.15 and 6.27, </w:t>
      </w:r>
      <w:r w:rsidR="00834276">
        <w:rPr>
          <w:color w:val="000000" w:themeColor="text1"/>
        </w:rPr>
        <w:t xml:space="preserve">and for the purposes of CPR </w:t>
      </w:r>
      <w:r w:rsidR="003277AC">
        <w:rPr>
          <w:color w:val="000000" w:themeColor="text1"/>
        </w:rPr>
        <w:t xml:space="preserve">rule </w:t>
      </w:r>
      <w:r w:rsidR="00834276">
        <w:rPr>
          <w:color w:val="000000" w:themeColor="text1"/>
        </w:rPr>
        <w:t xml:space="preserve">81.4, </w:t>
      </w:r>
      <w:r w:rsidRPr="00917AB5">
        <w:rPr>
          <w:color w:val="000000" w:themeColor="text1"/>
        </w:rPr>
        <w:t xml:space="preserve">the Claimant </w:t>
      </w:r>
      <w:r w:rsidR="00834276">
        <w:rPr>
          <w:color w:val="000000" w:themeColor="text1"/>
        </w:rPr>
        <w:t xml:space="preserve">shall notify </w:t>
      </w:r>
      <w:r w:rsidRPr="00917AB5">
        <w:rPr>
          <w:color w:val="000000" w:themeColor="text1"/>
        </w:rPr>
        <w:t xml:space="preserve">the </w:t>
      </w:r>
      <w:r w:rsidRPr="004F48B8">
        <w:rPr>
          <w:color w:val="000000" w:themeColor="text1"/>
        </w:rPr>
        <w:t>Eighth to Eleventh Defendant</w:t>
      </w:r>
      <w:r w:rsidR="005E3558">
        <w:rPr>
          <w:color w:val="000000" w:themeColor="text1"/>
        </w:rPr>
        <w:t>s</w:t>
      </w:r>
      <w:r w:rsidRPr="004F48B8">
        <w:rPr>
          <w:color w:val="000000" w:themeColor="text1"/>
        </w:rPr>
        <w:t xml:space="preserve"> (Persons Unknown) of</w:t>
      </w:r>
      <w:r>
        <w:rPr>
          <w:b/>
          <w:bCs/>
          <w:color w:val="000000" w:themeColor="text1"/>
        </w:rPr>
        <w:t xml:space="preserve"> </w:t>
      </w:r>
      <w:r>
        <w:rPr>
          <w:color w:val="000000" w:themeColor="text1"/>
        </w:rPr>
        <w:t>this</w:t>
      </w:r>
      <w:r w:rsidRPr="00917AB5">
        <w:rPr>
          <w:color w:val="000000" w:themeColor="text1"/>
        </w:rPr>
        <w:t xml:space="preserve"> Order and </w:t>
      </w:r>
      <w:r>
        <w:rPr>
          <w:color w:val="000000" w:themeColor="text1"/>
        </w:rPr>
        <w:t>any further documents in the Claim by</w:t>
      </w:r>
      <w:r w:rsidRPr="00917AB5">
        <w:rPr>
          <w:color w:val="000000" w:themeColor="text1"/>
        </w:rPr>
        <w:t xml:space="preserve"> </w:t>
      </w:r>
      <w:r w:rsidR="00834276">
        <w:rPr>
          <w:color w:val="000000" w:themeColor="text1"/>
        </w:rPr>
        <w:t xml:space="preserve">taking </w:t>
      </w:r>
      <w:proofErr w:type="gramStart"/>
      <w:r w:rsidR="00834276">
        <w:rPr>
          <w:color w:val="000000" w:themeColor="text1"/>
        </w:rPr>
        <w:t>all of</w:t>
      </w:r>
      <w:proofErr w:type="gramEnd"/>
      <w:r w:rsidR="00834276">
        <w:rPr>
          <w:color w:val="000000" w:themeColor="text1"/>
        </w:rPr>
        <w:t xml:space="preserve"> the following steps (to be treated conjunctively):</w:t>
      </w:r>
    </w:p>
    <w:p w14:paraId="7F4AB30C" w14:textId="77777777" w:rsidR="004F48B8" w:rsidRPr="00917AB5" w:rsidRDefault="004F48B8" w:rsidP="004F48B8">
      <w:pPr>
        <w:pStyle w:val="ListParagraph"/>
        <w:rPr>
          <w:b/>
          <w:bCs/>
          <w:color w:val="000000" w:themeColor="text1"/>
        </w:rPr>
      </w:pPr>
    </w:p>
    <w:p w14:paraId="6FC3CA31" w14:textId="77777777" w:rsidR="004F48B8" w:rsidRDefault="004F48B8" w:rsidP="004F48B8">
      <w:pPr>
        <w:pStyle w:val="ListParagraph"/>
        <w:numPr>
          <w:ilvl w:val="1"/>
          <w:numId w:val="5"/>
        </w:numPr>
        <w:contextualSpacing w:val="0"/>
        <w:jc w:val="both"/>
        <w:rPr>
          <w:color w:val="000000" w:themeColor="text1"/>
        </w:rPr>
      </w:pPr>
      <w:r w:rsidRPr="00917AB5">
        <w:rPr>
          <w:b/>
          <w:bCs/>
          <w:color w:val="000000" w:themeColor="text1"/>
        </w:rPr>
        <w:t xml:space="preserve">Website: </w:t>
      </w:r>
      <w:r w:rsidRPr="00917AB5">
        <w:rPr>
          <w:color w:val="000000" w:themeColor="text1"/>
        </w:rPr>
        <w:t xml:space="preserve">placing a copy of the documents to be served on </w:t>
      </w:r>
      <w:r>
        <w:rPr>
          <w:color w:val="000000" w:themeColor="text1"/>
        </w:rPr>
        <w:t xml:space="preserve">a website or webpage operated by the Claimant, a link to which shall be placed on </w:t>
      </w:r>
      <w:r w:rsidRPr="00917AB5">
        <w:rPr>
          <w:color w:val="000000" w:themeColor="text1"/>
        </w:rPr>
        <w:t>the Claimant</w:t>
      </w:r>
      <w:r>
        <w:rPr>
          <w:color w:val="000000" w:themeColor="text1"/>
        </w:rPr>
        <w:t xml:space="preserve">’s main </w:t>
      </w:r>
      <w:r w:rsidRPr="00917AB5">
        <w:rPr>
          <w:color w:val="000000" w:themeColor="text1"/>
        </w:rPr>
        <w:t>websit</w:t>
      </w:r>
      <w:r>
        <w:rPr>
          <w:color w:val="000000" w:themeColor="text1"/>
        </w:rPr>
        <w:t>e</w:t>
      </w:r>
      <w:r w:rsidRPr="00917AB5">
        <w:rPr>
          <w:color w:val="000000" w:themeColor="text1"/>
        </w:rPr>
        <w:t>; and</w:t>
      </w:r>
    </w:p>
    <w:p w14:paraId="4530BD4D" w14:textId="77777777" w:rsidR="004F48B8" w:rsidRDefault="004F48B8" w:rsidP="004F48B8">
      <w:pPr>
        <w:pStyle w:val="ListParagraph"/>
        <w:ind w:left="1440"/>
        <w:contextualSpacing w:val="0"/>
        <w:jc w:val="both"/>
        <w:rPr>
          <w:color w:val="000000" w:themeColor="text1"/>
        </w:rPr>
      </w:pPr>
    </w:p>
    <w:p w14:paraId="79DB046B" w14:textId="77777777" w:rsidR="004F48B8" w:rsidRDefault="004F48B8" w:rsidP="004F48B8">
      <w:pPr>
        <w:pStyle w:val="ListParagraph"/>
        <w:numPr>
          <w:ilvl w:val="1"/>
          <w:numId w:val="5"/>
        </w:numPr>
        <w:contextualSpacing w:val="0"/>
        <w:jc w:val="both"/>
        <w:rPr>
          <w:color w:val="000000" w:themeColor="text1"/>
        </w:rPr>
      </w:pPr>
      <w:r w:rsidRPr="00917AB5">
        <w:rPr>
          <w:b/>
          <w:bCs/>
          <w:color w:val="000000" w:themeColor="text1"/>
        </w:rPr>
        <w:t xml:space="preserve">Email: </w:t>
      </w:r>
      <w:r w:rsidRPr="00917AB5">
        <w:rPr>
          <w:color w:val="000000" w:themeColor="text1"/>
        </w:rPr>
        <w:t xml:space="preserve">sending a copy of the documents to be served to </w:t>
      </w:r>
      <w:r>
        <w:rPr>
          <w:color w:val="000000" w:themeColor="text1"/>
        </w:rPr>
        <w:t>Palestine Action, Bradford Friends of Palestine and the Palestine Solidarity Campaign (including the relevant local branches)</w:t>
      </w:r>
      <w:r w:rsidRPr="00917AB5">
        <w:rPr>
          <w:color w:val="000000" w:themeColor="text1"/>
        </w:rPr>
        <w:t xml:space="preserve"> at the following email addresses</w:t>
      </w:r>
    </w:p>
    <w:p w14:paraId="624567B8" w14:textId="77777777" w:rsidR="004F48B8" w:rsidRPr="004738F7" w:rsidRDefault="004F48B8" w:rsidP="004F48B8">
      <w:pPr>
        <w:pStyle w:val="ListParagraph"/>
        <w:rPr>
          <w:color w:val="000000" w:themeColor="text1"/>
        </w:rPr>
      </w:pPr>
    </w:p>
    <w:p w14:paraId="1BA8D896" w14:textId="77777777" w:rsidR="004F48B8" w:rsidRPr="00204EED" w:rsidRDefault="004F48B8" w:rsidP="004F48B8">
      <w:pPr>
        <w:pStyle w:val="ListParagraph"/>
        <w:ind w:left="1080"/>
        <w:contextualSpacing w:val="0"/>
        <w:jc w:val="both"/>
        <w:rPr>
          <w:color w:val="000000" w:themeColor="text1"/>
        </w:rPr>
      </w:pPr>
      <w:hyperlink r:id="rId7" w:history="1">
        <w:r w:rsidRPr="00204EED">
          <w:rPr>
            <w:rStyle w:val="Hyperlink"/>
          </w:rPr>
          <w:t>info@palestineaction.org</w:t>
        </w:r>
      </w:hyperlink>
      <w:r w:rsidRPr="00204EED">
        <w:rPr>
          <w:color w:val="000000" w:themeColor="text1"/>
        </w:rPr>
        <w:t xml:space="preserve">; </w:t>
      </w:r>
      <w:hyperlink r:id="rId8" w:history="1">
        <w:r w:rsidRPr="00204EED">
          <w:rPr>
            <w:rStyle w:val="Hyperlink"/>
          </w:rPr>
          <w:t>actions@palestineaction.org</w:t>
        </w:r>
      </w:hyperlink>
      <w:r w:rsidRPr="00204EED">
        <w:rPr>
          <w:color w:val="000000" w:themeColor="text1"/>
        </w:rPr>
        <w:t xml:space="preserve">; </w:t>
      </w:r>
      <w:hyperlink r:id="rId9" w:history="1">
        <w:r w:rsidRPr="00204EED">
          <w:rPr>
            <w:rStyle w:val="Hyperlink"/>
          </w:rPr>
          <w:t>media@palestinecampaign.org</w:t>
        </w:r>
      </w:hyperlink>
      <w:r w:rsidRPr="00204EED">
        <w:rPr>
          <w:color w:val="000000" w:themeColor="text1"/>
        </w:rPr>
        <w:t xml:space="preserve">; </w:t>
      </w:r>
      <w:hyperlink r:id="rId10" w:history="1">
        <w:r w:rsidRPr="00204EED">
          <w:rPr>
            <w:rStyle w:val="Hyperlink"/>
          </w:rPr>
          <w:t>branches@palestinecampaign.org</w:t>
        </w:r>
      </w:hyperlink>
      <w:r w:rsidRPr="00204EED">
        <w:rPr>
          <w:color w:val="000000" w:themeColor="text1"/>
        </w:rPr>
        <w:t xml:space="preserve">; </w:t>
      </w:r>
      <w:hyperlink r:id="rId11" w:history="1">
        <w:r w:rsidRPr="00204EED">
          <w:rPr>
            <w:rStyle w:val="Hyperlink"/>
          </w:rPr>
          <w:t>info@palestinecampaign.org</w:t>
        </w:r>
      </w:hyperlink>
      <w:r w:rsidRPr="00204EED">
        <w:rPr>
          <w:color w:val="000000" w:themeColor="text1"/>
        </w:rPr>
        <w:t xml:space="preserve">; </w:t>
      </w:r>
      <w:hyperlink r:id="rId12" w:history="1">
        <w:r w:rsidRPr="00204EED">
          <w:rPr>
            <w:rStyle w:val="Hyperlink"/>
          </w:rPr>
          <w:t>palestinesolidaritybradford@gmail.com</w:t>
        </w:r>
      </w:hyperlink>
      <w:r w:rsidRPr="00204EED">
        <w:rPr>
          <w:color w:val="000000" w:themeColor="text1"/>
        </w:rPr>
        <w:t xml:space="preserve">; </w:t>
      </w:r>
      <w:hyperlink r:id="rId13" w:history="1">
        <w:r w:rsidRPr="00204EED">
          <w:rPr>
            <w:rStyle w:val="Hyperlink"/>
          </w:rPr>
          <w:t>pscchelmsford@gmail.com</w:t>
        </w:r>
      </w:hyperlink>
      <w:r w:rsidRPr="00204EED">
        <w:rPr>
          <w:color w:val="000000" w:themeColor="text1"/>
        </w:rPr>
        <w:t xml:space="preserve">; </w:t>
      </w:r>
      <w:hyperlink r:id="rId14" w:history="1">
        <w:r w:rsidRPr="00204EED">
          <w:rPr>
            <w:rStyle w:val="Hyperlink"/>
          </w:rPr>
          <w:t>lincolnpalestine@gmail.com</w:t>
        </w:r>
      </w:hyperlink>
      <w:r w:rsidRPr="00204EED">
        <w:rPr>
          <w:color w:val="000000" w:themeColor="text1"/>
        </w:rPr>
        <w:t xml:space="preserve">; </w:t>
      </w:r>
      <w:hyperlink r:id="rId15" w:history="1">
        <w:r w:rsidRPr="00204EED">
          <w:rPr>
            <w:rStyle w:val="Hyperlink"/>
          </w:rPr>
          <w:t>liverpoolfopal@gmail.com</w:t>
        </w:r>
      </w:hyperlink>
      <w:r w:rsidRPr="00204EED">
        <w:rPr>
          <w:color w:val="000000" w:themeColor="text1"/>
        </w:rPr>
        <w:t xml:space="preserve">; </w:t>
      </w:r>
      <w:hyperlink r:id="rId16" w:history="1">
        <w:r w:rsidRPr="00204EED">
          <w:rPr>
            <w:rStyle w:val="Hyperlink"/>
          </w:rPr>
          <w:t>pscshrop@gmail.com</w:t>
        </w:r>
      </w:hyperlink>
      <w:r w:rsidRPr="00204EED">
        <w:rPr>
          <w:color w:val="000000" w:themeColor="text1"/>
        </w:rPr>
        <w:t xml:space="preserve">; </w:t>
      </w:r>
      <w:hyperlink r:id="rId17" w:history="1">
        <w:r w:rsidRPr="00F7494B">
          <w:rPr>
            <w:rStyle w:val="Hyperlink"/>
          </w:rPr>
          <w:t>bfdfriendsofpalestine@yahoo.com</w:t>
        </w:r>
      </w:hyperlink>
      <w:r>
        <w:rPr>
          <w:color w:val="000000" w:themeColor="text1"/>
        </w:rPr>
        <w:t xml:space="preserve">; </w:t>
      </w:r>
      <w:r w:rsidRPr="00204EED">
        <w:rPr>
          <w:color w:val="000000" w:themeColor="text1"/>
        </w:rPr>
        <w:t xml:space="preserve">  </w:t>
      </w:r>
    </w:p>
    <w:p w14:paraId="3789A4B2" w14:textId="77777777" w:rsidR="004F48B8" w:rsidRPr="00204EED" w:rsidRDefault="004F48B8" w:rsidP="004F48B8">
      <w:pPr>
        <w:pStyle w:val="ListParagraph"/>
        <w:rPr>
          <w:color w:val="000000" w:themeColor="text1"/>
        </w:rPr>
      </w:pPr>
    </w:p>
    <w:p w14:paraId="36800EF7" w14:textId="77777777" w:rsidR="004F48B8" w:rsidRPr="003D5051" w:rsidRDefault="004F48B8" w:rsidP="004F48B8">
      <w:pPr>
        <w:ind w:left="1080"/>
        <w:jc w:val="both"/>
        <w:rPr>
          <w:color w:val="000000" w:themeColor="text1"/>
        </w:rPr>
      </w:pPr>
      <w:r w:rsidRPr="003D5051">
        <w:rPr>
          <w:color w:val="000000" w:themeColor="text1"/>
        </w:rPr>
        <w:t xml:space="preserve">and providing </w:t>
      </w:r>
      <w:r>
        <w:rPr>
          <w:color w:val="000000" w:themeColor="text1"/>
        </w:rPr>
        <w:t>a link by which the webpage or website mentioned in paragraph 3(</w:t>
      </w:r>
      <w:proofErr w:type="spellStart"/>
      <w:r>
        <w:rPr>
          <w:color w:val="000000" w:themeColor="text1"/>
        </w:rPr>
        <w:t>i</w:t>
      </w:r>
      <w:proofErr w:type="spellEnd"/>
      <w:r>
        <w:rPr>
          <w:color w:val="000000" w:themeColor="text1"/>
        </w:rPr>
        <w:t>) above can be accessed.</w:t>
      </w:r>
    </w:p>
    <w:p w14:paraId="69CAEC73" w14:textId="77777777" w:rsidR="004F48B8" w:rsidRPr="003D5051" w:rsidRDefault="004F48B8" w:rsidP="004F48B8">
      <w:pPr>
        <w:rPr>
          <w:b/>
          <w:bCs/>
          <w:color w:val="000000" w:themeColor="text1"/>
        </w:rPr>
      </w:pPr>
    </w:p>
    <w:p w14:paraId="28DDE600" w14:textId="77777777" w:rsidR="004F48B8" w:rsidRDefault="004F48B8" w:rsidP="004F48B8">
      <w:pPr>
        <w:pStyle w:val="ListParagraph"/>
        <w:numPr>
          <w:ilvl w:val="1"/>
          <w:numId w:val="5"/>
        </w:numPr>
        <w:contextualSpacing w:val="0"/>
        <w:jc w:val="both"/>
        <w:rPr>
          <w:color w:val="000000" w:themeColor="text1"/>
        </w:rPr>
      </w:pPr>
      <w:r>
        <w:rPr>
          <w:b/>
          <w:bCs/>
          <w:color w:val="000000" w:themeColor="text1"/>
        </w:rPr>
        <w:t xml:space="preserve">Signs: </w:t>
      </w:r>
      <w:r>
        <w:rPr>
          <w:color w:val="000000" w:themeColor="text1"/>
        </w:rPr>
        <w:t>placing signs</w:t>
      </w:r>
      <w:r>
        <w:rPr>
          <w:b/>
          <w:bCs/>
          <w:color w:val="000000" w:themeColor="text1"/>
        </w:rPr>
        <w:t xml:space="preserve"> </w:t>
      </w:r>
      <w:r>
        <w:rPr>
          <w:color w:val="000000" w:themeColor="text1"/>
        </w:rPr>
        <w:t>on the perimeter of the Shipley Site, Lincoln Site, Wirral Site, Chelmsford Site, Presteigne Site and Newbury Site, which advise that a High Court injunction is in force that restricts some protest activities, and which provide a weblink and QR code by which the website or webpage mentioned in paragraph 3(</w:t>
      </w:r>
      <w:proofErr w:type="spellStart"/>
      <w:r>
        <w:rPr>
          <w:color w:val="000000" w:themeColor="text1"/>
        </w:rPr>
        <w:t>i</w:t>
      </w:r>
      <w:proofErr w:type="spellEnd"/>
      <w:r>
        <w:rPr>
          <w:color w:val="000000" w:themeColor="text1"/>
        </w:rPr>
        <w:t>) above can be accessed</w:t>
      </w:r>
      <w:r w:rsidR="00834276">
        <w:rPr>
          <w:color w:val="000000" w:themeColor="text1"/>
        </w:rPr>
        <w:t>.</w:t>
      </w:r>
    </w:p>
    <w:p w14:paraId="63CD48E4" w14:textId="77777777" w:rsidR="004F48B8" w:rsidRPr="005729F6" w:rsidRDefault="004F48B8" w:rsidP="004F48B8">
      <w:pPr>
        <w:jc w:val="both"/>
        <w:rPr>
          <w:color w:val="000000" w:themeColor="text1"/>
        </w:rPr>
      </w:pPr>
    </w:p>
    <w:p w14:paraId="55724A30" w14:textId="77777777" w:rsidR="004F48B8" w:rsidRDefault="004F48B8" w:rsidP="004F48B8">
      <w:pPr>
        <w:pStyle w:val="ListParagraph"/>
        <w:numPr>
          <w:ilvl w:val="0"/>
          <w:numId w:val="5"/>
        </w:numPr>
        <w:contextualSpacing w:val="0"/>
        <w:jc w:val="both"/>
        <w:rPr>
          <w:color w:val="000000" w:themeColor="text1"/>
        </w:rPr>
      </w:pPr>
      <w:r>
        <w:rPr>
          <w:color w:val="000000" w:themeColor="text1"/>
        </w:rPr>
        <w:t xml:space="preserve">The </w:t>
      </w:r>
      <w:r w:rsidRPr="002660F0">
        <w:rPr>
          <w:color w:val="000000" w:themeColor="text1"/>
        </w:rPr>
        <w:t>deemed date of service</w:t>
      </w:r>
      <w:r>
        <w:rPr>
          <w:color w:val="000000" w:themeColor="text1"/>
        </w:rPr>
        <w:t xml:space="preserve"> of any documents referred to in </w:t>
      </w:r>
      <w:r w:rsidRPr="003B5011">
        <w:rPr>
          <w:color w:val="000000" w:themeColor="text1"/>
        </w:rPr>
        <w:t xml:space="preserve">paragraph </w:t>
      </w:r>
      <w:r w:rsidR="00834276">
        <w:rPr>
          <w:color w:val="000000" w:themeColor="text1"/>
        </w:rPr>
        <w:t>2</w:t>
      </w:r>
      <w:r>
        <w:rPr>
          <w:color w:val="000000" w:themeColor="text1"/>
        </w:rPr>
        <w:t xml:space="preserve"> above shall be the day on which service of the document or documents is completed in accordance with </w:t>
      </w:r>
      <w:r w:rsidRPr="003B5011">
        <w:rPr>
          <w:color w:val="000000" w:themeColor="text1"/>
        </w:rPr>
        <w:t xml:space="preserve">paragraph </w:t>
      </w:r>
      <w:r w:rsidR="00834276">
        <w:rPr>
          <w:color w:val="000000" w:themeColor="text1"/>
        </w:rPr>
        <w:t>2</w:t>
      </w:r>
      <w:r>
        <w:rPr>
          <w:color w:val="000000" w:themeColor="text1"/>
        </w:rPr>
        <w:t xml:space="preserve"> above.</w:t>
      </w:r>
    </w:p>
    <w:p w14:paraId="1C94FAD7" w14:textId="77777777" w:rsidR="00834276" w:rsidRDefault="00834276" w:rsidP="00834276">
      <w:pPr>
        <w:pStyle w:val="ListParagraph"/>
        <w:ind w:left="360"/>
        <w:contextualSpacing w:val="0"/>
        <w:jc w:val="both"/>
        <w:rPr>
          <w:color w:val="000000" w:themeColor="text1"/>
        </w:rPr>
      </w:pPr>
    </w:p>
    <w:p w14:paraId="1A67D70F" w14:textId="77777777" w:rsidR="00834276" w:rsidRDefault="00834276" w:rsidP="004F48B8">
      <w:pPr>
        <w:pStyle w:val="ListParagraph"/>
        <w:numPr>
          <w:ilvl w:val="0"/>
          <w:numId w:val="5"/>
        </w:numPr>
        <w:contextualSpacing w:val="0"/>
        <w:jc w:val="both"/>
        <w:rPr>
          <w:color w:val="000000" w:themeColor="text1"/>
        </w:rPr>
      </w:pPr>
      <w:r>
        <w:rPr>
          <w:color w:val="000000" w:themeColor="text1"/>
        </w:rPr>
        <w:t xml:space="preserve">For the avoidance of doubt, service shall be </w:t>
      </w:r>
      <w:proofErr w:type="gramStart"/>
      <w:r>
        <w:rPr>
          <w:color w:val="000000" w:themeColor="text1"/>
        </w:rPr>
        <w:t>effected</w:t>
      </w:r>
      <w:proofErr w:type="gramEnd"/>
      <w:r>
        <w:rPr>
          <w:color w:val="000000" w:themeColor="text1"/>
        </w:rPr>
        <w:t xml:space="preserve"> in accordance with paragraph 2(iii) above on the date on which the signs are first erected, irrespective of whether they are later removed by a third-party. </w:t>
      </w:r>
    </w:p>
    <w:p w14:paraId="1CB222D5" w14:textId="77777777" w:rsidR="00E9264D" w:rsidRDefault="00E9264D" w:rsidP="00E9264D">
      <w:pPr>
        <w:jc w:val="both"/>
      </w:pPr>
    </w:p>
    <w:p w14:paraId="78EF0AAF" w14:textId="77777777" w:rsidR="004F48B8" w:rsidRDefault="004F48B8" w:rsidP="00E9264D">
      <w:pPr>
        <w:jc w:val="both"/>
        <w:rPr>
          <w:b/>
          <w:bCs/>
        </w:rPr>
      </w:pPr>
      <w:r>
        <w:rPr>
          <w:b/>
          <w:bCs/>
        </w:rPr>
        <w:t>Liberty to Apply</w:t>
      </w:r>
    </w:p>
    <w:p w14:paraId="0579DC74" w14:textId="77777777" w:rsidR="004F48B8" w:rsidRDefault="004F48B8" w:rsidP="00E9264D">
      <w:pPr>
        <w:jc w:val="both"/>
        <w:rPr>
          <w:b/>
          <w:bCs/>
        </w:rPr>
      </w:pPr>
    </w:p>
    <w:p w14:paraId="2F0B11CD" w14:textId="77777777" w:rsidR="004F48B8" w:rsidRDefault="004F48B8" w:rsidP="004F48B8">
      <w:pPr>
        <w:pStyle w:val="ListParagraph"/>
        <w:numPr>
          <w:ilvl w:val="0"/>
          <w:numId w:val="5"/>
        </w:numPr>
        <w:jc w:val="both"/>
        <w:rPr>
          <w:color w:val="000000" w:themeColor="text1"/>
        </w:rPr>
      </w:pPr>
      <w:r>
        <w:rPr>
          <w:color w:val="000000" w:themeColor="text1"/>
        </w:rPr>
        <w:lastRenderedPageBreak/>
        <w:t xml:space="preserve">The Eighth to Eleventh Defendants (Persons Unknown) or any other person other than a Named Defendant and who is affected by this Order may apply to the </w:t>
      </w:r>
      <w:r w:rsidR="00560022">
        <w:rPr>
          <w:color w:val="000000" w:themeColor="text1"/>
        </w:rPr>
        <w:t>c</w:t>
      </w:r>
      <w:r>
        <w:rPr>
          <w:color w:val="000000" w:themeColor="text1"/>
        </w:rPr>
        <w:t>ourt at any time to vary or discharge this Order or so much of it as affects that person, but they must first give the Claimant’s solicitors 72 hours’ notice of such application. If any evidence is to be relied upon in support of that application, that evidence must be served on the Claimant’s solicitors 48 hours in advance of the hearing.</w:t>
      </w:r>
    </w:p>
    <w:p w14:paraId="56B6C023" w14:textId="77777777" w:rsidR="004F48B8" w:rsidRDefault="004F48B8" w:rsidP="004F48B8">
      <w:pPr>
        <w:pStyle w:val="ListParagraph"/>
        <w:ind w:left="360"/>
        <w:jc w:val="both"/>
        <w:rPr>
          <w:color w:val="000000" w:themeColor="text1"/>
        </w:rPr>
      </w:pPr>
    </w:p>
    <w:p w14:paraId="3BF5D050" w14:textId="77777777" w:rsidR="004F48B8" w:rsidRDefault="004F48B8" w:rsidP="004F48B8">
      <w:pPr>
        <w:pStyle w:val="ListParagraph"/>
        <w:numPr>
          <w:ilvl w:val="0"/>
          <w:numId w:val="5"/>
        </w:numPr>
        <w:jc w:val="both"/>
        <w:rPr>
          <w:color w:val="000000" w:themeColor="text1"/>
        </w:rPr>
      </w:pPr>
      <w:r>
        <w:rPr>
          <w:color w:val="000000" w:themeColor="text1"/>
        </w:rPr>
        <w:t>Any person applying to vary or discharge this Order must provide their full name and address for service.</w:t>
      </w:r>
    </w:p>
    <w:p w14:paraId="60455F7B" w14:textId="77777777" w:rsidR="004F48B8" w:rsidRPr="004F48B8" w:rsidRDefault="004F48B8" w:rsidP="004F48B8">
      <w:pPr>
        <w:pStyle w:val="ListParagraph"/>
        <w:rPr>
          <w:color w:val="000000" w:themeColor="text1"/>
        </w:rPr>
      </w:pPr>
    </w:p>
    <w:p w14:paraId="606CEA64" w14:textId="77777777" w:rsidR="004F48B8" w:rsidRDefault="004F48B8" w:rsidP="004F48B8">
      <w:pPr>
        <w:jc w:val="both"/>
        <w:rPr>
          <w:b/>
          <w:bCs/>
          <w:color w:val="000000" w:themeColor="text1"/>
        </w:rPr>
      </w:pPr>
      <w:r>
        <w:rPr>
          <w:b/>
          <w:bCs/>
          <w:color w:val="000000" w:themeColor="text1"/>
        </w:rPr>
        <w:t>Review of th</w:t>
      </w:r>
      <w:r w:rsidR="005E3558">
        <w:rPr>
          <w:b/>
          <w:bCs/>
          <w:color w:val="000000" w:themeColor="text1"/>
        </w:rPr>
        <w:t xml:space="preserve">e </w:t>
      </w:r>
      <w:r>
        <w:rPr>
          <w:b/>
          <w:bCs/>
          <w:color w:val="000000" w:themeColor="text1"/>
        </w:rPr>
        <w:t xml:space="preserve">Order </w:t>
      </w:r>
      <w:r w:rsidR="005E3558">
        <w:rPr>
          <w:b/>
          <w:bCs/>
          <w:color w:val="000000" w:themeColor="text1"/>
        </w:rPr>
        <w:t>against Persons Unknown</w:t>
      </w:r>
    </w:p>
    <w:p w14:paraId="4D68F012" w14:textId="77777777" w:rsidR="004F48B8" w:rsidRDefault="004F48B8" w:rsidP="004F48B8">
      <w:pPr>
        <w:jc w:val="both"/>
        <w:rPr>
          <w:b/>
          <w:bCs/>
          <w:color w:val="000000" w:themeColor="text1"/>
        </w:rPr>
      </w:pPr>
    </w:p>
    <w:p w14:paraId="4DCEB20A" w14:textId="77777777" w:rsidR="004F48B8" w:rsidRDefault="005E3558" w:rsidP="004F48B8">
      <w:pPr>
        <w:pStyle w:val="ListParagraph"/>
        <w:numPr>
          <w:ilvl w:val="0"/>
          <w:numId w:val="5"/>
        </w:numPr>
        <w:jc w:val="both"/>
        <w:rPr>
          <w:color w:val="000000" w:themeColor="text1"/>
        </w:rPr>
      </w:pPr>
      <w:r>
        <w:rPr>
          <w:color w:val="000000" w:themeColor="text1"/>
        </w:rPr>
        <w:t xml:space="preserve">The Order against the Eighth to Eleventh Defendants (Persons Unknown) shall be reviewed at a hearing no later than </w:t>
      </w:r>
      <w:r w:rsidRPr="005E3558">
        <w:rPr>
          <w:b/>
          <w:bCs/>
          <w:color w:val="000000" w:themeColor="text1"/>
        </w:rPr>
        <w:t>2</w:t>
      </w:r>
      <w:r w:rsidR="00834276">
        <w:rPr>
          <w:b/>
          <w:bCs/>
          <w:color w:val="000000" w:themeColor="text1"/>
        </w:rPr>
        <w:t>6</w:t>
      </w:r>
      <w:r w:rsidRPr="005E3558">
        <w:rPr>
          <w:b/>
          <w:bCs/>
          <w:color w:val="000000" w:themeColor="text1"/>
        </w:rPr>
        <w:t xml:space="preserve"> July 202</w:t>
      </w:r>
      <w:r w:rsidR="00834276">
        <w:rPr>
          <w:b/>
          <w:bCs/>
          <w:color w:val="000000" w:themeColor="text1"/>
        </w:rPr>
        <w:t>7</w:t>
      </w:r>
      <w:r>
        <w:rPr>
          <w:color w:val="000000" w:themeColor="text1"/>
        </w:rPr>
        <w:t xml:space="preserve"> (or as near to that date as the court can reasonabl</w:t>
      </w:r>
      <w:r w:rsidR="00560022">
        <w:rPr>
          <w:color w:val="000000" w:themeColor="text1"/>
        </w:rPr>
        <w:t>y</w:t>
      </w:r>
      <w:r>
        <w:rPr>
          <w:color w:val="000000" w:themeColor="text1"/>
        </w:rPr>
        <w:t xml:space="preserve"> accommodate), with a time estimate of ½ day, unless the Claimant indicates to the court that it does not seek an extension of the Order, upon which the Order will expire as against Persons Unknown only. </w:t>
      </w:r>
    </w:p>
    <w:p w14:paraId="0D90F8C3" w14:textId="77777777" w:rsidR="005E3558" w:rsidRDefault="005E3558" w:rsidP="005E3558">
      <w:pPr>
        <w:pStyle w:val="ListParagraph"/>
        <w:ind w:left="360"/>
        <w:jc w:val="both"/>
        <w:rPr>
          <w:color w:val="000000" w:themeColor="text1"/>
        </w:rPr>
      </w:pPr>
    </w:p>
    <w:p w14:paraId="0DA3FD20" w14:textId="77777777" w:rsidR="005E3558" w:rsidRPr="004F48B8" w:rsidRDefault="005E3558" w:rsidP="004F48B8">
      <w:pPr>
        <w:pStyle w:val="ListParagraph"/>
        <w:numPr>
          <w:ilvl w:val="0"/>
          <w:numId w:val="5"/>
        </w:numPr>
        <w:jc w:val="both"/>
        <w:rPr>
          <w:color w:val="000000" w:themeColor="text1"/>
        </w:rPr>
      </w:pPr>
      <w:r>
        <w:rPr>
          <w:color w:val="000000" w:themeColor="text1"/>
        </w:rPr>
        <w:t xml:space="preserve">The Claimant must file and notify Persons Unknown of (in accordance with paragraph </w:t>
      </w:r>
      <w:r w:rsidR="00834276">
        <w:rPr>
          <w:color w:val="000000" w:themeColor="text1"/>
        </w:rPr>
        <w:t>2</w:t>
      </w:r>
      <w:r>
        <w:rPr>
          <w:color w:val="000000" w:themeColor="text1"/>
        </w:rPr>
        <w:t xml:space="preserve"> above) any evidence upon which it intends to rely at the review hearing by 4pm on </w:t>
      </w:r>
      <w:r w:rsidR="00834276">
        <w:rPr>
          <w:color w:val="000000" w:themeColor="text1"/>
        </w:rPr>
        <w:t>5</w:t>
      </w:r>
      <w:r>
        <w:rPr>
          <w:color w:val="000000" w:themeColor="text1"/>
        </w:rPr>
        <w:t xml:space="preserve"> July 202</w:t>
      </w:r>
      <w:r w:rsidR="00834276">
        <w:rPr>
          <w:color w:val="000000" w:themeColor="text1"/>
        </w:rPr>
        <w:t>7</w:t>
      </w:r>
      <w:r>
        <w:rPr>
          <w:color w:val="000000" w:themeColor="text1"/>
        </w:rPr>
        <w:t xml:space="preserve">. Any other person who would like to participate in the review hearing must also file and serve on the Claimant any evidence upon which they intend to rely at the review hearing by 4pm on </w:t>
      </w:r>
      <w:r w:rsidR="00834276">
        <w:rPr>
          <w:color w:val="000000" w:themeColor="text1"/>
        </w:rPr>
        <w:t>5</w:t>
      </w:r>
      <w:r>
        <w:rPr>
          <w:color w:val="000000" w:themeColor="text1"/>
        </w:rPr>
        <w:t xml:space="preserve"> July 202</w:t>
      </w:r>
      <w:r w:rsidR="00834276">
        <w:rPr>
          <w:color w:val="000000" w:themeColor="text1"/>
        </w:rPr>
        <w:t>7</w:t>
      </w:r>
      <w:r>
        <w:rPr>
          <w:color w:val="000000" w:themeColor="text1"/>
        </w:rPr>
        <w:t>.</w:t>
      </w:r>
    </w:p>
    <w:p w14:paraId="67327583" w14:textId="77777777" w:rsidR="004F48B8" w:rsidRPr="004F48B8" w:rsidRDefault="004F48B8" w:rsidP="004F48B8">
      <w:pPr>
        <w:jc w:val="both"/>
        <w:rPr>
          <w:b/>
          <w:bCs/>
          <w:color w:val="000000" w:themeColor="text1"/>
        </w:rPr>
      </w:pPr>
    </w:p>
    <w:p w14:paraId="15D307F9" w14:textId="77777777" w:rsidR="004F48B8" w:rsidRDefault="004F48B8" w:rsidP="004F48B8">
      <w:pPr>
        <w:jc w:val="both"/>
        <w:rPr>
          <w:b/>
          <w:bCs/>
          <w:color w:val="000000" w:themeColor="text1"/>
        </w:rPr>
      </w:pPr>
      <w:r>
        <w:rPr>
          <w:b/>
          <w:bCs/>
          <w:color w:val="000000" w:themeColor="text1"/>
        </w:rPr>
        <w:t xml:space="preserve">Communications with the Claimant and the Court </w:t>
      </w:r>
    </w:p>
    <w:p w14:paraId="5BE585B7" w14:textId="77777777" w:rsidR="004F48B8" w:rsidRDefault="004F48B8" w:rsidP="004F48B8">
      <w:pPr>
        <w:jc w:val="both"/>
        <w:rPr>
          <w:b/>
          <w:bCs/>
          <w:color w:val="000000" w:themeColor="text1"/>
        </w:rPr>
      </w:pPr>
    </w:p>
    <w:p w14:paraId="0F47A868" w14:textId="77777777" w:rsidR="004F48B8" w:rsidRDefault="004F48B8" w:rsidP="004F48B8">
      <w:pPr>
        <w:pStyle w:val="ListParagraph"/>
        <w:numPr>
          <w:ilvl w:val="0"/>
          <w:numId w:val="5"/>
        </w:numPr>
        <w:jc w:val="both"/>
        <w:rPr>
          <w:color w:val="000000" w:themeColor="text1"/>
        </w:rPr>
      </w:pPr>
      <w:r>
        <w:rPr>
          <w:color w:val="000000" w:themeColor="text1"/>
        </w:rPr>
        <w:t xml:space="preserve">All communications with the Claimant about this Order should be sent by email to the Claimant’s solicitors, Keystone Law, at </w:t>
      </w:r>
      <w:hyperlink r:id="rId18" w:history="1">
        <w:r w:rsidRPr="00F7494B">
          <w:rPr>
            <w:rStyle w:val="Hyperlink"/>
          </w:rPr>
          <w:t>info.teledyne@keystonelaw.co.uk</w:t>
        </w:r>
      </w:hyperlink>
      <w:r>
        <w:rPr>
          <w:color w:val="000000" w:themeColor="text1"/>
        </w:rPr>
        <w:t xml:space="preserve">. </w:t>
      </w:r>
    </w:p>
    <w:p w14:paraId="4B1458F9" w14:textId="77777777" w:rsidR="004F48B8" w:rsidRDefault="004F48B8" w:rsidP="004F48B8">
      <w:pPr>
        <w:pStyle w:val="ListParagraph"/>
        <w:ind w:left="360"/>
        <w:jc w:val="both"/>
        <w:rPr>
          <w:color w:val="000000" w:themeColor="text1"/>
        </w:rPr>
      </w:pPr>
    </w:p>
    <w:p w14:paraId="66A63553" w14:textId="77777777" w:rsidR="004F48B8" w:rsidRPr="009D6D26" w:rsidRDefault="004F48B8" w:rsidP="004F48B8">
      <w:pPr>
        <w:pStyle w:val="ListParagraph"/>
        <w:numPr>
          <w:ilvl w:val="0"/>
          <w:numId w:val="5"/>
        </w:numPr>
        <w:jc w:val="both"/>
        <w:rPr>
          <w:color w:val="000000" w:themeColor="text1"/>
        </w:rPr>
      </w:pPr>
      <w:r>
        <w:rPr>
          <w:color w:val="000000" w:themeColor="text1"/>
        </w:rPr>
        <w:t xml:space="preserve">All communications with the Court about this Order should be sent to </w:t>
      </w:r>
      <w:hyperlink r:id="rId19" w:history="1">
        <w:r w:rsidR="005E66E9" w:rsidRPr="00DA5895">
          <w:rPr>
            <w:rStyle w:val="Hyperlink"/>
          </w:rPr>
          <w:t>KBJudgesListingOffice@justice.gov.uk</w:t>
        </w:r>
      </w:hyperlink>
      <w:r>
        <w:rPr>
          <w:color w:val="000000" w:themeColor="text1"/>
        </w:rPr>
        <w:t xml:space="preserve"> or Room E03 Royal Courts of Justice, Strand, London WC2A 2LL. The Telephone number is 0203</w:t>
      </w:r>
      <w:r w:rsidR="003277AC">
        <w:rPr>
          <w:color w:val="000000" w:themeColor="text1"/>
        </w:rPr>
        <w:t xml:space="preserve"> </w:t>
      </w:r>
      <w:r>
        <w:rPr>
          <w:color w:val="000000" w:themeColor="text1"/>
        </w:rPr>
        <w:t>93</w:t>
      </w:r>
      <w:r w:rsidR="003277AC">
        <w:rPr>
          <w:color w:val="000000" w:themeColor="text1"/>
        </w:rPr>
        <w:t xml:space="preserve">6 </w:t>
      </w:r>
      <w:r>
        <w:rPr>
          <w:color w:val="000000" w:themeColor="text1"/>
        </w:rPr>
        <w:t>8957. The offices are open between 10am and 4pm Monday to Friday.</w:t>
      </w:r>
    </w:p>
    <w:p w14:paraId="1158AE70" w14:textId="77777777" w:rsidR="004F48B8" w:rsidRDefault="004F48B8" w:rsidP="004F48B8">
      <w:pPr>
        <w:jc w:val="both"/>
        <w:rPr>
          <w:b/>
          <w:bCs/>
          <w:color w:val="000000" w:themeColor="text1"/>
        </w:rPr>
      </w:pPr>
    </w:p>
    <w:p w14:paraId="1228A6C7" w14:textId="77777777" w:rsidR="004F48B8" w:rsidRPr="002B429F" w:rsidRDefault="004F48B8" w:rsidP="004F48B8">
      <w:pPr>
        <w:jc w:val="both"/>
        <w:rPr>
          <w:b/>
          <w:bCs/>
          <w:color w:val="000000" w:themeColor="text1"/>
        </w:rPr>
      </w:pPr>
      <w:r>
        <w:rPr>
          <w:b/>
          <w:bCs/>
          <w:color w:val="000000" w:themeColor="text1"/>
        </w:rPr>
        <w:t>Costs</w:t>
      </w:r>
    </w:p>
    <w:p w14:paraId="3C92DA96" w14:textId="77777777" w:rsidR="0018274C" w:rsidRPr="003277AC" w:rsidRDefault="0018274C" w:rsidP="003277AC">
      <w:pPr>
        <w:jc w:val="both"/>
        <w:rPr>
          <w:color w:val="000000" w:themeColor="text1"/>
        </w:rPr>
      </w:pPr>
    </w:p>
    <w:p w14:paraId="68D89278" w14:textId="77777777" w:rsidR="004F48B8" w:rsidRPr="003277AC" w:rsidRDefault="0018274C" w:rsidP="00E9264D">
      <w:pPr>
        <w:pStyle w:val="ListParagraph"/>
        <w:numPr>
          <w:ilvl w:val="0"/>
          <w:numId w:val="5"/>
        </w:numPr>
        <w:jc w:val="both"/>
        <w:rPr>
          <w:b/>
          <w:bCs/>
        </w:rPr>
      </w:pPr>
      <w:r w:rsidRPr="003277AC">
        <w:rPr>
          <w:color w:val="000000" w:themeColor="text1"/>
        </w:rPr>
        <w:t>No Order as to costs</w:t>
      </w:r>
      <w:r w:rsidR="003277AC">
        <w:rPr>
          <w:color w:val="000000" w:themeColor="text1"/>
        </w:rPr>
        <w:t>.</w:t>
      </w:r>
    </w:p>
    <w:p w14:paraId="5777E799" w14:textId="77777777" w:rsidR="0065271E" w:rsidRDefault="0065271E" w:rsidP="00E9264D">
      <w:pPr>
        <w:jc w:val="both"/>
        <w:rPr>
          <w:b/>
          <w:bCs/>
        </w:rPr>
      </w:pPr>
    </w:p>
    <w:p w14:paraId="2DFCC8E7" w14:textId="77777777" w:rsidR="0065271E" w:rsidRDefault="0065271E" w:rsidP="00E9264D">
      <w:pPr>
        <w:jc w:val="both"/>
        <w:rPr>
          <w:b/>
          <w:bCs/>
        </w:rPr>
      </w:pPr>
      <w:r>
        <w:rPr>
          <w:b/>
          <w:bCs/>
        </w:rPr>
        <w:t>Dated 2</w:t>
      </w:r>
      <w:r w:rsidR="003277AC">
        <w:rPr>
          <w:b/>
          <w:bCs/>
        </w:rPr>
        <w:t>1</w:t>
      </w:r>
      <w:r>
        <w:rPr>
          <w:b/>
          <w:bCs/>
        </w:rPr>
        <w:t xml:space="preserve"> July 202</w:t>
      </w:r>
      <w:r w:rsidR="003277AC">
        <w:rPr>
          <w:b/>
          <w:bCs/>
        </w:rPr>
        <w:t>6</w:t>
      </w:r>
    </w:p>
    <w:p w14:paraId="55B4041C" w14:textId="77777777" w:rsidR="0065271E" w:rsidRDefault="0065271E" w:rsidP="00E9264D">
      <w:pPr>
        <w:jc w:val="both"/>
        <w:rPr>
          <w:b/>
          <w:bCs/>
        </w:rPr>
      </w:pPr>
    </w:p>
    <w:p w14:paraId="760E76DE" w14:textId="77777777" w:rsidR="0065271E" w:rsidRDefault="0065271E" w:rsidP="00E9264D">
      <w:pPr>
        <w:jc w:val="both"/>
        <w:rPr>
          <w:b/>
          <w:bCs/>
        </w:rPr>
      </w:pPr>
    </w:p>
    <w:p w14:paraId="23F3148B" w14:textId="77777777" w:rsidR="0065271E" w:rsidRDefault="0065271E" w:rsidP="00E9264D">
      <w:pPr>
        <w:jc w:val="both"/>
        <w:rPr>
          <w:b/>
          <w:bCs/>
        </w:rPr>
      </w:pPr>
    </w:p>
    <w:p w14:paraId="3F67CF92" w14:textId="77777777" w:rsidR="0065271E" w:rsidRDefault="0065271E" w:rsidP="00E9264D">
      <w:pPr>
        <w:jc w:val="both"/>
        <w:rPr>
          <w:b/>
          <w:bCs/>
        </w:rPr>
      </w:pPr>
    </w:p>
    <w:p w14:paraId="0C92DAED" w14:textId="77777777" w:rsidR="003277AC" w:rsidRDefault="003277AC">
      <w:pPr>
        <w:rPr>
          <w:rFonts w:eastAsia="Times New Roman" w:cs="Times New Roman"/>
          <w:b/>
        </w:rPr>
      </w:pPr>
      <w:r>
        <w:rPr>
          <w:rFonts w:eastAsia="Times New Roman" w:cs="Times New Roman"/>
          <w:b/>
        </w:rPr>
        <w:br w:type="page"/>
      </w:r>
    </w:p>
    <w:p w14:paraId="78E56320" w14:textId="77777777" w:rsidR="0065271E" w:rsidRPr="00286F82" w:rsidRDefault="0065271E" w:rsidP="0065271E">
      <w:pPr>
        <w:pStyle w:val="ListParagraph"/>
        <w:ind w:left="0"/>
        <w:jc w:val="center"/>
        <w:rPr>
          <w:rFonts w:eastAsia="Times New Roman" w:cs="Times New Roman"/>
          <w:b/>
        </w:rPr>
      </w:pPr>
      <w:r w:rsidRPr="00286F82">
        <w:rPr>
          <w:rFonts w:eastAsia="Times New Roman" w:cs="Times New Roman"/>
          <w:b/>
        </w:rPr>
        <w:lastRenderedPageBreak/>
        <w:t>GUIDANCE NOTES</w:t>
      </w:r>
    </w:p>
    <w:p w14:paraId="1318C933" w14:textId="77777777" w:rsidR="0065271E" w:rsidRDefault="0065271E" w:rsidP="0065271E">
      <w:pPr>
        <w:jc w:val="both"/>
        <w:rPr>
          <w:rFonts w:eastAsia="Times New Roman" w:cs="Times New Roman"/>
          <w:b/>
        </w:rPr>
      </w:pPr>
    </w:p>
    <w:p w14:paraId="38EB65B2" w14:textId="77777777" w:rsidR="0065271E" w:rsidRDefault="0065271E" w:rsidP="0065271E">
      <w:pPr>
        <w:jc w:val="both"/>
        <w:rPr>
          <w:rFonts w:eastAsia="Times New Roman" w:cs="Times New Roman"/>
          <w:b/>
        </w:rPr>
      </w:pPr>
      <w:r w:rsidRPr="00286F82">
        <w:rPr>
          <w:rFonts w:eastAsia="Times New Roman" w:cs="Times New Roman"/>
          <w:b/>
        </w:rPr>
        <w:t>Effect of this Order – the Defendants</w:t>
      </w:r>
    </w:p>
    <w:p w14:paraId="39A93209" w14:textId="77777777" w:rsidR="0065271E" w:rsidRPr="00286F82" w:rsidRDefault="0065271E" w:rsidP="0065271E">
      <w:pPr>
        <w:jc w:val="both"/>
        <w:rPr>
          <w:rFonts w:eastAsia="Times New Roman" w:cs="Times New Roman"/>
          <w:b/>
        </w:rPr>
      </w:pPr>
    </w:p>
    <w:p w14:paraId="2AF14AFA" w14:textId="77777777" w:rsidR="0065271E" w:rsidRPr="00286F82" w:rsidRDefault="0065271E" w:rsidP="0065271E">
      <w:pPr>
        <w:pStyle w:val="ListParagraph"/>
        <w:numPr>
          <w:ilvl w:val="0"/>
          <w:numId w:val="8"/>
        </w:numPr>
        <w:jc w:val="both"/>
        <w:rPr>
          <w:rFonts w:cs="Times New Roman"/>
          <w:color w:val="000000" w:themeColor="text1"/>
        </w:rPr>
      </w:pPr>
      <w:r w:rsidRPr="00286F82">
        <w:rPr>
          <w:rFonts w:eastAsia="Times New Roman" w:cs="Times New Roman"/>
        </w:rPr>
        <w:t>A Defendant who is an individual and who is ordered not to do something must not do it him or herself or in any other way nor must he/she do it through others acting on his/her behalf or on his/her instructions or with his/her encouragement.</w:t>
      </w:r>
    </w:p>
    <w:p w14:paraId="05D62C25" w14:textId="77777777" w:rsidR="0065271E" w:rsidRPr="00286F82" w:rsidRDefault="0065271E" w:rsidP="0065271E">
      <w:pPr>
        <w:jc w:val="both"/>
        <w:rPr>
          <w:rFonts w:cs="Times New Roman"/>
          <w:color w:val="000000" w:themeColor="text1"/>
        </w:rPr>
      </w:pPr>
    </w:p>
    <w:p w14:paraId="04683A52" w14:textId="77777777" w:rsidR="0065271E" w:rsidRDefault="0065271E" w:rsidP="0065271E">
      <w:pPr>
        <w:jc w:val="both"/>
        <w:rPr>
          <w:rFonts w:eastAsia="Times New Roman" w:cs="Times New Roman"/>
          <w:b/>
        </w:rPr>
      </w:pPr>
      <w:r w:rsidRPr="00286F82">
        <w:rPr>
          <w:rFonts w:eastAsia="Times New Roman" w:cs="Times New Roman"/>
          <w:b/>
        </w:rPr>
        <w:t>Interpretation of this Order</w:t>
      </w:r>
    </w:p>
    <w:p w14:paraId="2D921C14" w14:textId="77777777" w:rsidR="0065271E" w:rsidRPr="00286F82" w:rsidRDefault="0065271E" w:rsidP="0065271E">
      <w:pPr>
        <w:jc w:val="both"/>
        <w:rPr>
          <w:rFonts w:eastAsia="Times New Roman" w:cs="Times New Roman"/>
          <w:b/>
        </w:rPr>
      </w:pPr>
    </w:p>
    <w:p w14:paraId="594BFF42" w14:textId="77777777" w:rsidR="0065271E" w:rsidRPr="00286F82" w:rsidRDefault="0065271E" w:rsidP="0065271E">
      <w:pPr>
        <w:pStyle w:val="ListParagraph"/>
        <w:numPr>
          <w:ilvl w:val="0"/>
          <w:numId w:val="8"/>
        </w:numPr>
        <w:jc w:val="both"/>
        <w:rPr>
          <w:rFonts w:cs="Times New Roman"/>
          <w:color w:val="000000" w:themeColor="text1"/>
        </w:rPr>
      </w:pPr>
      <w:r w:rsidRPr="00286F82">
        <w:rPr>
          <w:rFonts w:eastAsia="Times New Roman" w:cs="Times New Roman"/>
        </w:rPr>
        <w:t>In this Order</w:t>
      </w:r>
      <w:r>
        <w:rPr>
          <w:rFonts w:eastAsia="Times New Roman" w:cs="Times New Roman"/>
        </w:rPr>
        <w:t>,</w:t>
      </w:r>
      <w:r w:rsidRPr="00286F82">
        <w:rPr>
          <w:rFonts w:eastAsia="Times New Roman" w:cs="Times New Roman"/>
        </w:rPr>
        <w:t xml:space="preserve"> references to ‘the Defendant’ means any or all of them (unless expressly stated otherwise).</w:t>
      </w:r>
    </w:p>
    <w:p w14:paraId="538C7891" w14:textId="77777777" w:rsidR="0065271E" w:rsidRPr="00286F82" w:rsidRDefault="0065271E" w:rsidP="0065271E">
      <w:pPr>
        <w:pStyle w:val="ListParagraph"/>
        <w:jc w:val="both"/>
        <w:rPr>
          <w:rFonts w:cs="Times New Roman"/>
          <w:color w:val="000000" w:themeColor="text1"/>
        </w:rPr>
      </w:pPr>
    </w:p>
    <w:p w14:paraId="4EFA3A9A" w14:textId="77777777" w:rsidR="0065271E" w:rsidRPr="00286F82" w:rsidRDefault="0065271E" w:rsidP="0065271E">
      <w:pPr>
        <w:pStyle w:val="ListParagraph"/>
        <w:numPr>
          <w:ilvl w:val="0"/>
          <w:numId w:val="8"/>
        </w:numPr>
        <w:jc w:val="both"/>
        <w:rPr>
          <w:rFonts w:cs="Times New Roman"/>
          <w:color w:val="000000" w:themeColor="text1"/>
        </w:rPr>
      </w:pPr>
      <w:r w:rsidRPr="00286F82">
        <w:rPr>
          <w:rFonts w:eastAsia="Times New Roman" w:cs="Times New Roman"/>
        </w:rPr>
        <w:t>A requirement to serve on</w:t>
      </w:r>
      <w:r>
        <w:rPr>
          <w:rFonts w:eastAsia="Times New Roman" w:cs="Times New Roman"/>
        </w:rPr>
        <w:t xml:space="preserve"> a</w:t>
      </w:r>
      <w:r w:rsidRPr="00286F82">
        <w:rPr>
          <w:rFonts w:eastAsia="Times New Roman" w:cs="Times New Roman"/>
        </w:rPr>
        <w:t xml:space="preserve"> ‘Defendant’ means on each of them. However, the Order is effective against any Defendant on whom it is served in accordance with this Order.</w:t>
      </w:r>
    </w:p>
    <w:p w14:paraId="70A6FD4F" w14:textId="77777777" w:rsidR="0065271E" w:rsidRPr="00286F82" w:rsidRDefault="0065271E" w:rsidP="0065271E">
      <w:pPr>
        <w:jc w:val="both"/>
        <w:rPr>
          <w:rFonts w:cs="Times New Roman"/>
          <w:color w:val="000000" w:themeColor="text1"/>
        </w:rPr>
      </w:pPr>
    </w:p>
    <w:p w14:paraId="5150B7F5" w14:textId="77777777" w:rsidR="0065271E" w:rsidRPr="00286F82" w:rsidRDefault="0065271E" w:rsidP="0065271E">
      <w:pPr>
        <w:pStyle w:val="ListParagraph"/>
        <w:numPr>
          <w:ilvl w:val="0"/>
          <w:numId w:val="8"/>
        </w:numPr>
        <w:jc w:val="both"/>
        <w:rPr>
          <w:rFonts w:cs="Times New Roman"/>
          <w:color w:val="000000" w:themeColor="text1"/>
        </w:rPr>
      </w:pPr>
      <w:r w:rsidRPr="00286F82">
        <w:rPr>
          <w:rFonts w:eastAsia="Times New Roman" w:cs="Times New Roman"/>
        </w:rPr>
        <w:t>An Order requiring ‘the Defendant’ not to do anything applies to all Defendants.</w:t>
      </w:r>
    </w:p>
    <w:p w14:paraId="20AE2060" w14:textId="77777777" w:rsidR="0065271E" w:rsidRPr="00286F82" w:rsidRDefault="0065271E" w:rsidP="0065271E">
      <w:pPr>
        <w:pStyle w:val="ListParagraph"/>
        <w:rPr>
          <w:rFonts w:cs="Times New Roman"/>
          <w:color w:val="000000" w:themeColor="text1"/>
        </w:rPr>
      </w:pPr>
    </w:p>
    <w:p w14:paraId="531CCBB4" w14:textId="77777777" w:rsidR="0065271E" w:rsidRPr="00286F82" w:rsidRDefault="0065271E" w:rsidP="0065271E">
      <w:pPr>
        <w:pStyle w:val="ListParagraph"/>
        <w:numPr>
          <w:ilvl w:val="0"/>
          <w:numId w:val="8"/>
        </w:numPr>
        <w:jc w:val="both"/>
        <w:rPr>
          <w:rFonts w:cs="Times New Roman"/>
          <w:color w:val="000000" w:themeColor="text1"/>
        </w:rPr>
      </w:pPr>
      <w:r w:rsidRPr="00286F82">
        <w:rPr>
          <w:rFonts w:cs="Times New Roman"/>
          <w:color w:val="000000" w:themeColor="text1"/>
        </w:rPr>
        <w:t>This Order contains the following schedules and annexes</w:t>
      </w:r>
    </w:p>
    <w:p w14:paraId="12BFA783" w14:textId="77777777" w:rsidR="0065271E" w:rsidRPr="00286F82" w:rsidRDefault="0065271E" w:rsidP="0065271E">
      <w:pPr>
        <w:pStyle w:val="ListParagraph"/>
        <w:rPr>
          <w:rFonts w:cs="Times New Roman"/>
          <w:color w:val="000000" w:themeColor="text1"/>
        </w:rPr>
      </w:pPr>
    </w:p>
    <w:p w14:paraId="5D8A0E60" w14:textId="77777777" w:rsidR="0065271E" w:rsidRDefault="0065271E" w:rsidP="0065271E">
      <w:pPr>
        <w:pStyle w:val="ListParagraph"/>
        <w:numPr>
          <w:ilvl w:val="0"/>
          <w:numId w:val="7"/>
        </w:numPr>
        <w:jc w:val="both"/>
        <w:rPr>
          <w:rFonts w:cs="Times New Roman"/>
          <w:color w:val="000000" w:themeColor="text1"/>
        </w:rPr>
      </w:pPr>
      <w:r>
        <w:rPr>
          <w:rFonts w:cs="Times New Roman"/>
          <w:color w:val="000000" w:themeColor="text1"/>
        </w:rPr>
        <w:t>Schedule 1 – Named Defendants;</w:t>
      </w:r>
    </w:p>
    <w:p w14:paraId="14566526" w14:textId="77777777" w:rsidR="0065271E" w:rsidRDefault="0065271E" w:rsidP="0065271E">
      <w:pPr>
        <w:pStyle w:val="ListParagraph"/>
        <w:numPr>
          <w:ilvl w:val="0"/>
          <w:numId w:val="7"/>
        </w:numPr>
        <w:jc w:val="both"/>
        <w:rPr>
          <w:rFonts w:cs="Times New Roman"/>
          <w:color w:val="000000" w:themeColor="text1"/>
        </w:rPr>
      </w:pPr>
      <w:r w:rsidRPr="00286F82">
        <w:rPr>
          <w:rFonts w:cs="Times New Roman"/>
          <w:color w:val="000000" w:themeColor="text1"/>
        </w:rPr>
        <w:t xml:space="preserve">Schedule </w:t>
      </w:r>
      <w:r>
        <w:rPr>
          <w:rFonts w:cs="Times New Roman"/>
          <w:color w:val="000000" w:themeColor="text1"/>
        </w:rPr>
        <w:t>2 – witness statements;</w:t>
      </w:r>
    </w:p>
    <w:p w14:paraId="51732856" w14:textId="77777777" w:rsidR="0065271E" w:rsidRPr="009C5E38" w:rsidRDefault="0065271E" w:rsidP="0065271E">
      <w:pPr>
        <w:pStyle w:val="ListParagraph"/>
        <w:numPr>
          <w:ilvl w:val="0"/>
          <w:numId w:val="7"/>
        </w:numPr>
        <w:jc w:val="both"/>
        <w:rPr>
          <w:rFonts w:cs="Times New Roman"/>
          <w:color w:val="000000" w:themeColor="text1"/>
        </w:rPr>
      </w:pPr>
      <w:r w:rsidRPr="009C5E38">
        <w:rPr>
          <w:rFonts w:cs="Times New Roman"/>
          <w:color w:val="000000" w:themeColor="text1"/>
        </w:rPr>
        <w:t>Annex</w:t>
      </w:r>
      <w:r>
        <w:rPr>
          <w:rFonts w:cs="Times New Roman"/>
          <w:color w:val="000000" w:themeColor="text1"/>
        </w:rPr>
        <w:t>e</w:t>
      </w:r>
      <w:r w:rsidRPr="009C5E38">
        <w:rPr>
          <w:rFonts w:cs="Times New Roman"/>
          <w:color w:val="000000" w:themeColor="text1"/>
        </w:rPr>
        <w:t xml:space="preserve"> 1 </w:t>
      </w:r>
      <w:r>
        <w:rPr>
          <w:rFonts w:cs="Times New Roman"/>
          <w:color w:val="000000" w:themeColor="text1"/>
        </w:rPr>
        <w:t>– plans of the Shipley Site;</w:t>
      </w:r>
      <w:r w:rsidRPr="009C5E38">
        <w:rPr>
          <w:rFonts w:cs="Times New Roman"/>
          <w:color w:val="000000" w:themeColor="text1"/>
        </w:rPr>
        <w:t xml:space="preserve"> </w:t>
      </w:r>
    </w:p>
    <w:p w14:paraId="49DF5AA9" w14:textId="77777777" w:rsidR="0065271E" w:rsidRPr="009C5E38" w:rsidRDefault="0065271E" w:rsidP="0065271E">
      <w:pPr>
        <w:pStyle w:val="ListParagraph"/>
        <w:numPr>
          <w:ilvl w:val="0"/>
          <w:numId w:val="7"/>
        </w:numPr>
        <w:jc w:val="both"/>
        <w:rPr>
          <w:rFonts w:cs="Times New Roman"/>
          <w:color w:val="000000" w:themeColor="text1"/>
        </w:rPr>
      </w:pPr>
      <w:r w:rsidRPr="009C5E38">
        <w:rPr>
          <w:rFonts w:cs="Times New Roman"/>
          <w:color w:val="000000" w:themeColor="text1"/>
        </w:rPr>
        <w:t>Annex</w:t>
      </w:r>
      <w:r>
        <w:rPr>
          <w:rFonts w:cs="Times New Roman"/>
          <w:color w:val="000000" w:themeColor="text1"/>
        </w:rPr>
        <w:t>e</w:t>
      </w:r>
      <w:r w:rsidRPr="009C5E38">
        <w:rPr>
          <w:rFonts w:cs="Times New Roman"/>
          <w:color w:val="000000" w:themeColor="text1"/>
        </w:rPr>
        <w:t xml:space="preserve"> 2 </w:t>
      </w:r>
      <w:r>
        <w:rPr>
          <w:rFonts w:cs="Times New Roman"/>
          <w:color w:val="000000" w:themeColor="text1"/>
        </w:rPr>
        <w:t>– plan of the Lincoln Site;</w:t>
      </w:r>
    </w:p>
    <w:p w14:paraId="18A5E30F" w14:textId="77777777" w:rsidR="0065271E" w:rsidRPr="009C5E38" w:rsidRDefault="0065271E" w:rsidP="0065271E">
      <w:pPr>
        <w:pStyle w:val="ListParagraph"/>
        <w:numPr>
          <w:ilvl w:val="0"/>
          <w:numId w:val="7"/>
        </w:numPr>
        <w:jc w:val="both"/>
        <w:rPr>
          <w:rFonts w:cs="Times New Roman"/>
          <w:color w:val="000000" w:themeColor="text1"/>
        </w:rPr>
      </w:pPr>
      <w:r w:rsidRPr="009C5E38">
        <w:rPr>
          <w:rFonts w:cs="Times New Roman"/>
          <w:color w:val="000000" w:themeColor="text1"/>
        </w:rPr>
        <w:t>Annex</w:t>
      </w:r>
      <w:r>
        <w:rPr>
          <w:rFonts w:cs="Times New Roman"/>
          <w:color w:val="000000" w:themeColor="text1"/>
        </w:rPr>
        <w:t>e</w:t>
      </w:r>
      <w:r w:rsidRPr="009C5E38">
        <w:rPr>
          <w:rFonts w:cs="Times New Roman"/>
          <w:color w:val="000000" w:themeColor="text1"/>
        </w:rPr>
        <w:t xml:space="preserve"> 3 </w:t>
      </w:r>
      <w:r>
        <w:rPr>
          <w:rFonts w:cs="Times New Roman"/>
          <w:color w:val="000000" w:themeColor="text1"/>
        </w:rPr>
        <w:t>– plan of the Wirral Site;</w:t>
      </w:r>
    </w:p>
    <w:p w14:paraId="2F046BE0" w14:textId="77777777" w:rsidR="0065271E" w:rsidRPr="009C5E38" w:rsidRDefault="0065271E" w:rsidP="0065271E">
      <w:pPr>
        <w:pStyle w:val="ListParagraph"/>
        <w:numPr>
          <w:ilvl w:val="0"/>
          <w:numId w:val="7"/>
        </w:numPr>
        <w:jc w:val="both"/>
        <w:rPr>
          <w:rFonts w:cs="Times New Roman"/>
          <w:color w:val="000000" w:themeColor="text1"/>
        </w:rPr>
      </w:pPr>
      <w:r w:rsidRPr="009C5E38">
        <w:rPr>
          <w:rFonts w:cs="Times New Roman"/>
          <w:color w:val="000000" w:themeColor="text1"/>
        </w:rPr>
        <w:t>Annex</w:t>
      </w:r>
      <w:r>
        <w:rPr>
          <w:rFonts w:cs="Times New Roman"/>
          <w:color w:val="000000" w:themeColor="text1"/>
        </w:rPr>
        <w:t>e</w:t>
      </w:r>
      <w:r w:rsidRPr="009C5E38">
        <w:rPr>
          <w:rFonts w:cs="Times New Roman"/>
          <w:color w:val="000000" w:themeColor="text1"/>
        </w:rPr>
        <w:t xml:space="preserve"> 4 </w:t>
      </w:r>
      <w:r>
        <w:rPr>
          <w:rFonts w:cs="Times New Roman"/>
          <w:color w:val="000000" w:themeColor="text1"/>
        </w:rPr>
        <w:t>– plan of the Chelmsford Site;</w:t>
      </w:r>
    </w:p>
    <w:p w14:paraId="57AB3768" w14:textId="77777777" w:rsidR="0065271E" w:rsidRDefault="0065271E" w:rsidP="0065271E">
      <w:pPr>
        <w:pStyle w:val="ListParagraph"/>
        <w:numPr>
          <w:ilvl w:val="0"/>
          <w:numId w:val="7"/>
        </w:numPr>
        <w:jc w:val="both"/>
        <w:rPr>
          <w:rFonts w:cs="Times New Roman"/>
          <w:color w:val="000000" w:themeColor="text1"/>
        </w:rPr>
      </w:pPr>
      <w:r w:rsidRPr="009C5E38">
        <w:rPr>
          <w:rFonts w:cs="Times New Roman"/>
          <w:color w:val="000000" w:themeColor="text1"/>
        </w:rPr>
        <w:t xml:space="preserve">Annexe </w:t>
      </w:r>
      <w:r>
        <w:rPr>
          <w:rFonts w:cs="Times New Roman"/>
          <w:color w:val="000000" w:themeColor="text1"/>
        </w:rPr>
        <w:t>5 – plans of the Presteigne Site;</w:t>
      </w:r>
    </w:p>
    <w:p w14:paraId="5E79721D" w14:textId="77777777" w:rsidR="0065271E" w:rsidRPr="009C5E38" w:rsidRDefault="0065271E" w:rsidP="0065271E">
      <w:pPr>
        <w:pStyle w:val="ListParagraph"/>
        <w:numPr>
          <w:ilvl w:val="0"/>
          <w:numId w:val="7"/>
        </w:numPr>
        <w:jc w:val="both"/>
        <w:rPr>
          <w:rFonts w:cs="Times New Roman"/>
          <w:color w:val="000000" w:themeColor="text1"/>
        </w:rPr>
      </w:pPr>
      <w:r>
        <w:rPr>
          <w:rFonts w:cs="Times New Roman"/>
          <w:color w:val="000000" w:themeColor="text1"/>
        </w:rPr>
        <w:t>Annexe 6 – plan of the Newbury Site.</w:t>
      </w:r>
    </w:p>
    <w:p w14:paraId="741B9A80" w14:textId="77777777" w:rsidR="0065271E" w:rsidRPr="00286F82" w:rsidRDefault="0065271E" w:rsidP="0065271E">
      <w:pPr>
        <w:jc w:val="both"/>
        <w:rPr>
          <w:rFonts w:cs="Times New Roman"/>
          <w:color w:val="000000" w:themeColor="text1"/>
        </w:rPr>
      </w:pPr>
    </w:p>
    <w:p w14:paraId="620303C7" w14:textId="77777777" w:rsidR="0065271E" w:rsidRPr="00286F82" w:rsidRDefault="0065271E" w:rsidP="0065271E">
      <w:pPr>
        <w:pStyle w:val="MRNoHead1"/>
        <w:numPr>
          <w:ilvl w:val="0"/>
          <w:numId w:val="0"/>
        </w:numPr>
        <w:spacing w:before="0" w:line="240" w:lineRule="auto"/>
        <w:rPr>
          <w:rFonts w:ascii="Times New Roman" w:hAnsi="Times New Roman"/>
          <w:color w:val="000000" w:themeColor="text1"/>
          <w:sz w:val="24"/>
          <w:szCs w:val="24"/>
          <w:highlight w:val="yellow"/>
        </w:rPr>
      </w:pPr>
    </w:p>
    <w:p w14:paraId="28B4DD0F" w14:textId="77777777" w:rsidR="0065271E" w:rsidRPr="00286F82" w:rsidRDefault="0065271E" w:rsidP="0065271E">
      <w:pPr>
        <w:pStyle w:val="MRNoHead1"/>
        <w:numPr>
          <w:ilvl w:val="0"/>
          <w:numId w:val="0"/>
        </w:numPr>
        <w:spacing w:before="0" w:line="240" w:lineRule="auto"/>
        <w:rPr>
          <w:rFonts w:ascii="Times New Roman" w:hAnsi="Times New Roman"/>
          <w:color w:val="000000" w:themeColor="text1"/>
          <w:sz w:val="24"/>
          <w:szCs w:val="24"/>
        </w:rPr>
      </w:pPr>
    </w:p>
    <w:p w14:paraId="3D915447" w14:textId="77777777" w:rsidR="0065271E" w:rsidRDefault="0065271E" w:rsidP="0065271E">
      <w:pPr>
        <w:jc w:val="both"/>
        <w:rPr>
          <w:b/>
          <w:bCs/>
          <w:color w:val="000000" w:themeColor="text1"/>
          <w:u w:val="single"/>
        </w:rPr>
      </w:pPr>
    </w:p>
    <w:p w14:paraId="0B5AFABE" w14:textId="77777777" w:rsidR="0065271E" w:rsidRDefault="0065271E" w:rsidP="0065271E">
      <w:pPr>
        <w:rPr>
          <w:b/>
          <w:bCs/>
          <w:color w:val="000000" w:themeColor="text1"/>
        </w:rPr>
      </w:pPr>
      <w:r>
        <w:rPr>
          <w:b/>
          <w:bCs/>
          <w:color w:val="000000" w:themeColor="text1"/>
        </w:rPr>
        <w:br w:type="page"/>
      </w:r>
    </w:p>
    <w:p w14:paraId="3C52016C" w14:textId="77777777" w:rsidR="0065271E" w:rsidRDefault="0065271E" w:rsidP="0065271E">
      <w:pPr>
        <w:jc w:val="center"/>
        <w:rPr>
          <w:b/>
          <w:bCs/>
          <w:color w:val="000000" w:themeColor="text1"/>
          <w:u w:val="single"/>
        </w:rPr>
      </w:pPr>
      <w:r w:rsidRPr="00900BB2">
        <w:rPr>
          <w:b/>
          <w:bCs/>
          <w:color w:val="000000" w:themeColor="text1"/>
          <w:u w:val="single"/>
        </w:rPr>
        <w:lastRenderedPageBreak/>
        <w:t>SCHEDULE 1 – NAMED DEFENDANTS</w:t>
      </w:r>
    </w:p>
    <w:p w14:paraId="310D6121" w14:textId="77777777" w:rsidR="0065271E" w:rsidRDefault="0065271E" w:rsidP="0065271E">
      <w:pPr>
        <w:jc w:val="center"/>
        <w:rPr>
          <w:b/>
          <w:bCs/>
          <w:color w:val="000000" w:themeColor="text1"/>
          <w:u w:val="single"/>
        </w:rPr>
      </w:pPr>
    </w:p>
    <w:p w14:paraId="6954011C" w14:textId="77777777" w:rsidR="0065271E" w:rsidRDefault="0065271E" w:rsidP="0065271E">
      <w:pPr>
        <w:jc w:val="center"/>
        <w:rPr>
          <w:b/>
          <w:bCs/>
          <w:color w:val="000000" w:themeColor="text1"/>
          <w:u w:val="single"/>
        </w:rPr>
      </w:pPr>
    </w:p>
    <w:p w14:paraId="56BB6C02" w14:textId="77777777" w:rsidR="0065271E" w:rsidRDefault="0065271E" w:rsidP="0065271E">
      <w:pPr>
        <w:pStyle w:val="ListParagraph"/>
        <w:numPr>
          <w:ilvl w:val="0"/>
          <w:numId w:val="10"/>
        </w:numPr>
      </w:pPr>
      <w:r>
        <w:t>JULIAN ALLEN GAO</w:t>
      </w:r>
    </w:p>
    <w:p w14:paraId="6F2B6496" w14:textId="77777777" w:rsidR="0065271E" w:rsidRDefault="0065271E" w:rsidP="0065271E">
      <w:pPr>
        <w:pStyle w:val="ListParagraph"/>
      </w:pPr>
    </w:p>
    <w:p w14:paraId="6EBEC2DA" w14:textId="77777777" w:rsidR="0065271E" w:rsidRDefault="0065271E" w:rsidP="0065271E">
      <w:pPr>
        <w:pStyle w:val="ListParagraph"/>
        <w:numPr>
          <w:ilvl w:val="0"/>
          <w:numId w:val="10"/>
        </w:numPr>
      </w:pPr>
      <w:r>
        <w:t>RUBY HAMILL</w:t>
      </w:r>
    </w:p>
    <w:p w14:paraId="274628D9" w14:textId="77777777" w:rsidR="0065271E" w:rsidRDefault="0065271E" w:rsidP="0065271E">
      <w:pPr>
        <w:pStyle w:val="ListParagraph"/>
      </w:pPr>
    </w:p>
    <w:p w14:paraId="4999C5DA" w14:textId="77777777" w:rsidR="0065271E" w:rsidRDefault="0065271E" w:rsidP="0065271E">
      <w:pPr>
        <w:pStyle w:val="ListParagraph"/>
        <w:numPr>
          <w:ilvl w:val="0"/>
          <w:numId w:val="10"/>
        </w:numPr>
      </w:pPr>
      <w:r>
        <w:t>DANIEL JONES</w:t>
      </w:r>
    </w:p>
    <w:p w14:paraId="2B481ECD" w14:textId="77777777" w:rsidR="0065271E" w:rsidRDefault="0065271E" w:rsidP="0065271E">
      <w:pPr>
        <w:pStyle w:val="ListParagraph"/>
      </w:pPr>
    </w:p>
    <w:p w14:paraId="08D279D0" w14:textId="77777777" w:rsidR="0065271E" w:rsidRDefault="0065271E" w:rsidP="0065271E">
      <w:pPr>
        <w:pStyle w:val="ListParagraph"/>
        <w:numPr>
          <w:ilvl w:val="0"/>
          <w:numId w:val="10"/>
        </w:numPr>
      </w:pPr>
      <w:r>
        <w:t>NAJAM SHAH</w:t>
      </w:r>
    </w:p>
    <w:p w14:paraId="0D97E427" w14:textId="77777777" w:rsidR="0065271E" w:rsidRDefault="0065271E" w:rsidP="0065271E">
      <w:pPr>
        <w:pStyle w:val="ListParagraph"/>
      </w:pPr>
    </w:p>
    <w:p w14:paraId="17185981" w14:textId="77777777" w:rsidR="0065271E" w:rsidRDefault="0065271E" w:rsidP="0065271E">
      <w:pPr>
        <w:pStyle w:val="ListParagraph"/>
        <w:numPr>
          <w:ilvl w:val="0"/>
          <w:numId w:val="10"/>
        </w:numPr>
      </w:pPr>
      <w:r>
        <w:t>RICKY SOUTHALL</w:t>
      </w:r>
    </w:p>
    <w:p w14:paraId="1C2E5938" w14:textId="77777777" w:rsidR="0065271E" w:rsidRDefault="0065271E" w:rsidP="0065271E">
      <w:pPr>
        <w:pStyle w:val="ListParagraph"/>
      </w:pPr>
    </w:p>
    <w:p w14:paraId="39218B64" w14:textId="77777777" w:rsidR="0065271E" w:rsidRDefault="0065271E" w:rsidP="0065271E">
      <w:pPr>
        <w:pStyle w:val="ListParagraph"/>
        <w:numPr>
          <w:ilvl w:val="0"/>
          <w:numId w:val="10"/>
        </w:numPr>
      </w:pPr>
      <w:r>
        <w:t xml:space="preserve">AMAREEN AFZAL </w:t>
      </w:r>
    </w:p>
    <w:p w14:paraId="56ED5132" w14:textId="77777777" w:rsidR="0065271E" w:rsidRDefault="0065271E" w:rsidP="0065271E">
      <w:pPr>
        <w:pStyle w:val="ListParagraph"/>
      </w:pPr>
    </w:p>
    <w:p w14:paraId="6950CB25" w14:textId="77777777" w:rsidR="0065271E" w:rsidRDefault="0065271E" w:rsidP="0065271E">
      <w:pPr>
        <w:pStyle w:val="ListParagraph"/>
        <w:numPr>
          <w:ilvl w:val="0"/>
          <w:numId w:val="10"/>
        </w:numPr>
      </w:pPr>
      <w:r>
        <w:t>SERENA FENTON</w:t>
      </w:r>
    </w:p>
    <w:p w14:paraId="5B8E3E6E" w14:textId="77777777" w:rsidR="0065271E" w:rsidRDefault="0065271E" w:rsidP="0065271E">
      <w:pPr>
        <w:pStyle w:val="ListParagraph"/>
      </w:pPr>
    </w:p>
    <w:p w14:paraId="7AFDE2B1" w14:textId="77777777" w:rsidR="0065271E" w:rsidRDefault="0065271E" w:rsidP="0065271E">
      <w:pPr>
        <w:pStyle w:val="ListParagraph"/>
        <w:numPr>
          <w:ilvl w:val="0"/>
          <w:numId w:val="4"/>
        </w:numPr>
      </w:pPr>
      <w:r w:rsidRPr="00172005">
        <w:t>CHERYL LEANAGHAN</w:t>
      </w:r>
      <w:r>
        <w:t xml:space="preserve"> </w:t>
      </w:r>
    </w:p>
    <w:p w14:paraId="78EE8D3E" w14:textId="77777777" w:rsidR="0065271E" w:rsidRPr="00172005" w:rsidRDefault="0065271E" w:rsidP="0065271E">
      <w:pPr>
        <w:pStyle w:val="ListParagraph"/>
      </w:pPr>
    </w:p>
    <w:p w14:paraId="72AD87EB" w14:textId="77777777" w:rsidR="0065271E" w:rsidRDefault="0065271E" w:rsidP="0065271E">
      <w:pPr>
        <w:pStyle w:val="ListParagraph"/>
        <w:numPr>
          <w:ilvl w:val="0"/>
          <w:numId w:val="4"/>
        </w:numPr>
      </w:pPr>
      <w:r>
        <w:t>MAIS ROBINSON</w:t>
      </w:r>
    </w:p>
    <w:p w14:paraId="06444114" w14:textId="77777777" w:rsidR="0065271E" w:rsidRDefault="0065271E" w:rsidP="0065271E">
      <w:pPr>
        <w:pStyle w:val="ListParagraph"/>
      </w:pPr>
    </w:p>
    <w:p w14:paraId="038155BD" w14:textId="77777777" w:rsidR="0065271E" w:rsidRDefault="0065271E" w:rsidP="0065271E">
      <w:pPr>
        <w:pStyle w:val="ListParagraph"/>
        <w:numPr>
          <w:ilvl w:val="0"/>
          <w:numId w:val="4"/>
        </w:numPr>
      </w:pPr>
      <w:r>
        <w:t>AUTUMN TAYLOR-WARD</w:t>
      </w:r>
    </w:p>
    <w:p w14:paraId="13C2F35A" w14:textId="77777777" w:rsidR="0065271E" w:rsidRDefault="0065271E" w:rsidP="0065271E">
      <w:pPr>
        <w:pStyle w:val="ListParagraph"/>
      </w:pPr>
    </w:p>
    <w:p w14:paraId="38FE864F" w14:textId="77777777" w:rsidR="0065271E" w:rsidRDefault="0065271E" w:rsidP="0065271E">
      <w:pPr>
        <w:pStyle w:val="ListParagraph"/>
        <w:numPr>
          <w:ilvl w:val="0"/>
          <w:numId w:val="4"/>
        </w:numPr>
      </w:pPr>
      <w:r>
        <w:t>ANABELLA BARRINGER</w:t>
      </w:r>
    </w:p>
    <w:p w14:paraId="17734A89" w14:textId="77777777" w:rsidR="0065271E" w:rsidRDefault="0065271E" w:rsidP="0065271E">
      <w:pPr>
        <w:pStyle w:val="ListParagraph"/>
      </w:pPr>
    </w:p>
    <w:p w14:paraId="3CFF2856" w14:textId="77777777" w:rsidR="0065271E" w:rsidRDefault="0065271E" w:rsidP="0065271E">
      <w:pPr>
        <w:pStyle w:val="ListParagraph"/>
        <w:numPr>
          <w:ilvl w:val="0"/>
          <w:numId w:val="4"/>
        </w:numPr>
      </w:pPr>
      <w:r>
        <w:t>LARA DOWNES</w:t>
      </w:r>
    </w:p>
    <w:p w14:paraId="23BB386C" w14:textId="77777777" w:rsidR="0065271E" w:rsidRDefault="0065271E" w:rsidP="0065271E">
      <w:pPr>
        <w:pStyle w:val="ListParagraph"/>
      </w:pPr>
    </w:p>
    <w:p w14:paraId="60703E28" w14:textId="77777777" w:rsidR="0065271E" w:rsidRDefault="0065271E" w:rsidP="0065271E">
      <w:pPr>
        <w:pStyle w:val="ListParagraph"/>
        <w:numPr>
          <w:ilvl w:val="0"/>
          <w:numId w:val="4"/>
        </w:numPr>
      </w:pPr>
      <w:r>
        <w:t>GABRIELLE MIDDLETON</w:t>
      </w:r>
    </w:p>
    <w:p w14:paraId="4D0D63D7" w14:textId="77777777" w:rsidR="0065271E" w:rsidRDefault="0065271E" w:rsidP="0065271E">
      <w:pPr>
        <w:pStyle w:val="ListParagraph"/>
      </w:pPr>
    </w:p>
    <w:p w14:paraId="15BC0ABF" w14:textId="77777777" w:rsidR="0065271E" w:rsidRDefault="0065271E" w:rsidP="0065271E">
      <w:pPr>
        <w:pStyle w:val="ListParagraph"/>
        <w:numPr>
          <w:ilvl w:val="0"/>
          <w:numId w:val="4"/>
        </w:numPr>
      </w:pPr>
      <w:r>
        <w:t>LUKE CARTER</w:t>
      </w:r>
    </w:p>
    <w:p w14:paraId="69F4FA7B" w14:textId="77777777" w:rsidR="0065271E" w:rsidRDefault="0065271E" w:rsidP="0065271E">
      <w:pPr>
        <w:pStyle w:val="ListParagraph"/>
      </w:pPr>
    </w:p>
    <w:p w14:paraId="763A2A41" w14:textId="77777777" w:rsidR="0065271E" w:rsidRDefault="0065271E" w:rsidP="0065271E">
      <w:pPr>
        <w:pStyle w:val="ListParagraph"/>
        <w:numPr>
          <w:ilvl w:val="0"/>
          <w:numId w:val="4"/>
        </w:numPr>
      </w:pPr>
      <w:r>
        <w:t>MARY ENSELL</w:t>
      </w:r>
    </w:p>
    <w:p w14:paraId="3073FD32" w14:textId="77777777" w:rsidR="0065271E" w:rsidRDefault="0065271E" w:rsidP="0065271E">
      <w:pPr>
        <w:pStyle w:val="ListParagraph"/>
      </w:pPr>
    </w:p>
    <w:p w14:paraId="6CC52B1F" w14:textId="77777777" w:rsidR="0065271E" w:rsidRDefault="0065271E" w:rsidP="0065271E">
      <w:pPr>
        <w:pStyle w:val="ListParagraph"/>
        <w:numPr>
          <w:ilvl w:val="0"/>
          <w:numId w:val="4"/>
        </w:numPr>
      </w:pPr>
      <w:r>
        <w:t>HARRY WADE</w:t>
      </w:r>
    </w:p>
    <w:p w14:paraId="63143ACC" w14:textId="77777777" w:rsidR="0065271E" w:rsidRDefault="0065271E" w:rsidP="0065271E">
      <w:pPr>
        <w:pStyle w:val="ListParagraph"/>
      </w:pPr>
    </w:p>
    <w:p w14:paraId="1A208BBD" w14:textId="77777777" w:rsidR="0065271E" w:rsidRDefault="0065271E" w:rsidP="0065271E"/>
    <w:p w14:paraId="6D9D8D27" w14:textId="77777777" w:rsidR="0065271E" w:rsidRDefault="0065271E" w:rsidP="0065271E">
      <w:pPr>
        <w:jc w:val="center"/>
        <w:rPr>
          <w:b/>
          <w:bCs/>
        </w:rPr>
      </w:pPr>
    </w:p>
    <w:p w14:paraId="503CF38C" w14:textId="77777777" w:rsidR="003277AC" w:rsidRDefault="003277AC">
      <w:pPr>
        <w:rPr>
          <w:b/>
          <w:bCs/>
          <w:u w:val="single"/>
        </w:rPr>
      </w:pPr>
      <w:r>
        <w:rPr>
          <w:b/>
          <w:bCs/>
          <w:u w:val="single"/>
        </w:rPr>
        <w:br w:type="page"/>
      </w:r>
    </w:p>
    <w:p w14:paraId="4D582EBB" w14:textId="77777777" w:rsidR="0065271E" w:rsidRPr="00900BB2" w:rsidRDefault="0065271E" w:rsidP="0065271E">
      <w:pPr>
        <w:jc w:val="center"/>
        <w:rPr>
          <w:b/>
          <w:bCs/>
        </w:rPr>
      </w:pPr>
      <w:r w:rsidRPr="00900BB2">
        <w:rPr>
          <w:b/>
          <w:bCs/>
          <w:u w:val="single"/>
        </w:rPr>
        <w:lastRenderedPageBreak/>
        <w:t>SCHEDULE 2 – WITNESS STATEMENTS</w:t>
      </w:r>
    </w:p>
    <w:p w14:paraId="4B0592DA" w14:textId="77777777" w:rsidR="0065271E" w:rsidRDefault="0065271E" w:rsidP="0065271E">
      <w:pPr>
        <w:jc w:val="center"/>
        <w:rPr>
          <w:b/>
          <w:bCs/>
          <w:u w:val="single"/>
        </w:rPr>
      </w:pPr>
    </w:p>
    <w:p w14:paraId="2FDF83A6" w14:textId="77777777" w:rsidR="0065271E" w:rsidRDefault="0065271E" w:rsidP="0065271E">
      <w:pPr>
        <w:jc w:val="center"/>
        <w:rPr>
          <w:b/>
          <w:bCs/>
          <w:u w:val="single"/>
        </w:rPr>
      </w:pPr>
    </w:p>
    <w:p w14:paraId="2CCA319A" w14:textId="77777777" w:rsidR="0065271E" w:rsidRDefault="0065271E" w:rsidP="0065271E">
      <w:pPr>
        <w:jc w:val="both"/>
      </w:pPr>
      <w:r>
        <w:t>The Court read the following witness statements on behalf of the Claimants:</w:t>
      </w:r>
    </w:p>
    <w:p w14:paraId="63DDA08F" w14:textId="77777777" w:rsidR="0065271E" w:rsidRDefault="0065271E" w:rsidP="0065271E">
      <w:pPr>
        <w:jc w:val="both"/>
      </w:pPr>
    </w:p>
    <w:p w14:paraId="48656FF5" w14:textId="77777777" w:rsidR="0065271E" w:rsidRDefault="0065271E" w:rsidP="0065271E">
      <w:pPr>
        <w:pStyle w:val="ListParagraph"/>
        <w:numPr>
          <w:ilvl w:val="0"/>
          <w:numId w:val="9"/>
        </w:numPr>
        <w:jc w:val="both"/>
      </w:pPr>
      <w:r>
        <w:t xml:space="preserve">The first witness statement of Nicholas James Wargent dated </w:t>
      </w:r>
      <w:r w:rsidRPr="0002518F">
        <w:t>13 December</w:t>
      </w:r>
      <w:r>
        <w:t xml:space="preserve"> 2024;</w:t>
      </w:r>
    </w:p>
    <w:p w14:paraId="7684D3F5" w14:textId="77777777" w:rsidR="0065271E" w:rsidRDefault="0065271E" w:rsidP="0065271E">
      <w:pPr>
        <w:pStyle w:val="ListParagraph"/>
        <w:numPr>
          <w:ilvl w:val="0"/>
          <w:numId w:val="9"/>
        </w:numPr>
        <w:jc w:val="both"/>
      </w:pPr>
      <w:r>
        <w:t xml:space="preserve">The first witness statement of Manan Singh dated </w:t>
      </w:r>
      <w:r w:rsidRPr="0002518F">
        <w:t>13 December</w:t>
      </w:r>
      <w:r>
        <w:t xml:space="preserve"> 2024;</w:t>
      </w:r>
    </w:p>
    <w:p w14:paraId="60C4428E" w14:textId="77777777" w:rsidR="0065271E" w:rsidRPr="00763F1B" w:rsidRDefault="0065271E" w:rsidP="0065271E">
      <w:pPr>
        <w:pStyle w:val="ListParagraph"/>
        <w:numPr>
          <w:ilvl w:val="0"/>
          <w:numId w:val="9"/>
        </w:numPr>
        <w:jc w:val="both"/>
      </w:pPr>
      <w:r w:rsidRPr="00501DEE">
        <w:rPr>
          <w:color w:val="000000" w:themeColor="text1"/>
        </w:rPr>
        <w:t>The second witness statement of Nicholas James Wargent dated 19 December 2024</w:t>
      </w:r>
      <w:r>
        <w:rPr>
          <w:color w:val="000000" w:themeColor="text1"/>
        </w:rPr>
        <w:t>;</w:t>
      </w:r>
    </w:p>
    <w:p w14:paraId="643A38CC" w14:textId="77777777" w:rsidR="0065271E" w:rsidRPr="00080932" w:rsidRDefault="0065271E" w:rsidP="0065271E">
      <w:pPr>
        <w:pStyle w:val="ListParagraph"/>
        <w:numPr>
          <w:ilvl w:val="0"/>
          <w:numId w:val="9"/>
        </w:numPr>
        <w:jc w:val="both"/>
      </w:pPr>
      <w:r>
        <w:rPr>
          <w:color w:val="000000" w:themeColor="text1"/>
        </w:rPr>
        <w:t>The third witness statement of Nicholas James Wargent dated 15 January 2025;</w:t>
      </w:r>
    </w:p>
    <w:p w14:paraId="28A1C393" w14:textId="77777777" w:rsidR="0065271E" w:rsidRPr="008B3205" w:rsidRDefault="0065271E" w:rsidP="0065271E">
      <w:pPr>
        <w:pStyle w:val="ListParagraph"/>
        <w:numPr>
          <w:ilvl w:val="0"/>
          <w:numId w:val="9"/>
        </w:numPr>
        <w:jc w:val="both"/>
        <w:rPr>
          <w:color w:val="FF0000"/>
        </w:rPr>
      </w:pPr>
      <w:r w:rsidRPr="005F72E0">
        <w:rPr>
          <w:color w:val="000000" w:themeColor="text1"/>
        </w:rPr>
        <w:t>The third witness statement of Manan Singh dated 23 January 2025</w:t>
      </w:r>
      <w:r>
        <w:rPr>
          <w:color w:val="000000" w:themeColor="text1"/>
        </w:rPr>
        <w:t>;</w:t>
      </w:r>
    </w:p>
    <w:p w14:paraId="60D8B398" w14:textId="77777777" w:rsidR="0065271E" w:rsidRPr="0065271E" w:rsidRDefault="0065271E" w:rsidP="0065271E">
      <w:pPr>
        <w:pStyle w:val="ListParagraph"/>
        <w:numPr>
          <w:ilvl w:val="0"/>
          <w:numId w:val="9"/>
        </w:numPr>
        <w:jc w:val="both"/>
        <w:rPr>
          <w:color w:val="FF0000"/>
        </w:rPr>
      </w:pPr>
      <w:r>
        <w:rPr>
          <w:color w:val="000000" w:themeColor="text1"/>
        </w:rPr>
        <w:t>The fourth witness statement of Manan Singh dated 13 February 2025;</w:t>
      </w:r>
    </w:p>
    <w:p w14:paraId="746EBC36" w14:textId="77777777" w:rsidR="0065271E" w:rsidRPr="0065271E" w:rsidRDefault="0065271E" w:rsidP="0065271E">
      <w:pPr>
        <w:pStyle w:val="ListParagraph"/>
        <w:numPr>
          <w:ilvl w:val="0"/>
          <w:numId w:val="9"/>
        </w:numPr>
        <w:jc w:val="both"/>
        <w:rPr>
          <w:color w:val="FF0000"/>
        </w:rPr>
      </w:pPr>
      <w:r>
        <w:rPr>
          <w:color w:val="000000" w:themeColor="text1"/>
        </w:rPr>
        <w:t>The fifth witness statement of Manan Singh dated 18 March 2025;</w:t>
      </w:r>
    </w:p>
    <w:p w14:paraId="57375655" w14:textId="77777777" w:rsidR="0065271E" w:rsidRPr="0065271E" w:rsidRDefault="0065271E" w:rsidP="0065271E">
      <w:pPr>
        <w:pStyle w:val="ListParagraph"/>
        <w:numPr>
          <w:ilvl w:val="0"/>
          <w:numId w:val="9"/>
        </w:numPr>
        <w:jc w:val="both"/>
        <w:rPr>
          <w:color w:val="FF0000"/>
        </w:rPr>
      </w:pPr>
      <w:r>
        <w:rPr>
          <w:color w:val="000000" w:themeColor="text1"/>
        </w:rPr>
        <w:t>The first witness statement of Scott Douglas Patterson dated 21 May 2025;</w:t>
      </w:r>
    </w:p>
    <w:p w14:paraId="00F7D852" w14:textId="77777777" w:rsidR="0065271E" w:rsidRPr="00841A64" w:rsidRDefault="0065271E" w:rsidP="0065271E">
      <w:pPr>
        <w:pStyle w:val="ListParagraph"/>
        <w:numPr>
          <w:ilvl w:val="0"/>
          <w:numId w:val="9"/>
        </w:numPr>
        <w:jc w:val="both"/>
        <w:rPr>
          <w:color w:val="FF0000"/>
        </w:rPr>
      </w:pPr>
      <w:r>
        <w:rPr>
          <w:color w:val="000000" w:themeColor="text1"/>
        </w:rPr>
        <w:t>The fourth witness statement of Nicholas James Wargent dated 23 May 2025;</w:t>
      </w:r>
    </w:p>
    <w:p w14:paraId="3F32624F" w14:textId="77777777" w:rsidR="00841A64" w:rsidRPr="00841A64" w:rsidRDefault="00841A64" w:rsidP="0065271E">
      <w:pPr>
        <w:pStyle w:val="ListParagraph"/>
        <w:numPr>
          <w:ilvl w:val="0"/>
          <w:numId w:val="9"/>
        </w:numPr>
        <w:jc w:val="both"/>
        <w:rPr>
          <w:color w:val="FF0000"/>
        </w:rPr>
      </w:pPr>
      <w:r>
        <w:rPr>
          <w:color w:val="000000" w:themeColor="text1"/>
        </w:rPr>
        <w:t>The sixth (labelled ‘fifth</w:t>
      </w:r>
      <w:r w:rsidR="00504CF1">
        <w:rPr>
          <w:color w:val="000000" w:themeColor="text1"/>
        </w:rPr>
        <w:t>’</w:t>
      </w:r>
      <w:r>
        <w:rPr>
          <w:color w:val="000000" w:themeColor="text1"/>
        </w:rPr>
        <w:t>) witness statement of Manan Singh dated 27 May 2025;</w:t>
      </w:r>
    </w:p>
    <w:p w14:paraId="0AF24419" w14:textId="77777777" w:rsidR="00841A64" w:rsidRPr="003277AC" w:rsidRDefault="00841A64" w:rsidP="0065271E">
      <w:pPr>
        <w:pStyle w:val="ListParagraph"/>
        <w:numPr>
          <w:ilvl w:val="0"/>
          <w:numId w:val="9"/>
        </w:numPr>
        <w:jc w:val="both"/>
        <w:rPr>
          <w:color w:val="FF0000"/>
        </w:rPr>
      </w:pPr>
      <w:r>
        <w:rPr>
          <w:color w:val="000000" w:themeColor="text1"/>
        </w:rPr>
        <w:t xml:space="preserve">The seventh witness statement of Manan Singh dated </w:t>
      </w:r>
      <w:r w:rsidR="00560022" w:rsidRPr="00E10D88">
        <w:rPr>
          <w:color w:val="000000" w:themeColor="text1"/>
        </w:rPr>
        <w:t>21 July 2025</w:t>
      </w:r>
      <w:r w:rsidR="003277AC">
        <w:rPr>
          <w:color w:val="000000" w:themeColor="text1"/>
        </w:rPr>
        <w:t>;</w:t>
      </w:r>
    </w:p>
    <w:p w14:paraId="0B2B3865" w14:textId="46426F5F" w:rsidR="003277AC" w:rsidRPr="005F72E0" w:rsidRDefault="003277AC" w:rsidP="0065271E">
      <w:pPr>
        <w:pStyle w:val="ListParagraph"/>
        <w:numPr>
          <w:ilvl w:val="0"/>
          <w:numId w:val="9"/>
        </w:numPr>
        <w:jc w:val="both"/>
        <w:rPr>
          <w:color w:val="FF0000"/>
        </w:rPr>
      </w:pPr>
      <w:r>
        <w:rPr>
          <w:color w:val="000000" w:themeColor="text1"/>
        </w:rPr>
        <w:t xml:space="preserve">The fifth witness statement of Nicholas James Wargent dated </w:t>
      </w:r>
      <w:r w:rsidR="00DF0970">
        <w:rPr>
          <w:color w:val="000000" w:themeColor="text1"/>
        </w:rPr>
        <w:t>29 June</w:t>
      </w:r>
      <w:r>
        <w:rPr>
          <w:color w:val="000000" w:themeColor="text1"/>
        </w:rPr>
        <w:t xml:space="preserve"> 2026.</w:t>
      </w:r>
    </w:p>
    <w:p w14:paraId="141F2ED8" w14:textId="77777777" w:rsidR="0065271E" w:rsidRDefault="0065271E" w:rsidP="00E9264D">
      <w:pPr>
        <w:jc w:val="both"/>
        <w:rPr>
          <w:b/>
          <w:bCs/>
        </w:rPr>
      </w:pPr>
    </w:p>
    <w:p w14:paraId="0B54D822" w14:textId="77777777" w:rsidR="00671A73" w:rsidRDefault="00671A73" w:rsidP="00E9264D">
      <w:pPr>
        <w:jc w:val="both"/>
        <w:rPr>
          <w:b/>
          <w:bCs/>
        </w:rPr>
      </w:pPr>
    </w:p>
    <w:p w14:paraId="50F444A7" w14:textId="77777777" w:rsidR="00671A73" w:rsidRDefault="00671A73" w:rsidP="00E9264D">
      <w:pPr>
        <w:jc w:val="both"/>
        <w:rPr>
          <w:b/>
          <w:bCs/>
        </w:rPr>
      </w:pPr>
    </w:p>
    <w:p w14:paraId="45FA8C44" w14:textId="77777777" w:rsidR="00671A73" w:rsidRDefault="00671A73" w:rsidP="00E9264D">
      <w:pPr>
        <w:jc w:val="both"/>
        <w:rPr>
          <w:b/>
          <w:bCs/>
        </w:rPr>
      </w:pPr>
    </w:p>
    <w:p w14:paraId="37E3DF20" w14:textId="77777777" w:rsidR="00671A73" w:rsidRDefault="00671A73" w:rsidP="00E9264D">
      <w:pPr>
        <w:jc w:val="both"/>
        <w:rPr>
          <w:b/>
          <w:bCs/>
        </w:rPr>
      </w:pPr>
    </w:p>
    <w:p w14:paraId="3BF3A0F9" w14:textId="77777777" w:rsidR="00671A73" w:rsidRDefault="00671A73" w:rsidP="00E9264D">
      <w:pPr>
        <w:jc w:val="both"/>
        <w:rPr>
          <w:b/>
          <w:bCs/>
        </w:rPr>
      </w:pPr>
    </w:p>
    <w:p w14:paraId="0C733BD7" w14:textId="77777777" w:rsidR="00671A73" w:rsidRDefault="00671A73" w:rsidP="00E9264D">
      <w:pPr>
        <w:jc w:val="both"/>
        <w:rPr>
          <w:b/>
          <w:bCs/>
        </w:rPr>
      </w:pPr>
    </w:p>
    <w:p w14:paraId="3BCB503E" w14:textId="77777777" w:rsidR="00671A73" w:rsidRDefault="00671A73" w:rsidP="00E9264D">
      <w:pPr>
        <w:jc w:val="both"/>
        <w:rPr>
          <w:b/>
          <w:bCs/>
        </w:rPr>
      </w:pPr>
    </w:p>
    <w:p w14:paraId="01D229A7" w14:textId="77777777" w:rsidR="00671A73" w:rsidRDefault="00671A73" w:rsidP="00E9264D">
      <w:pPr>
        <w:jc w:val="both"/>
        <w:rPr>
          <w:b/>
          <w:bCs/>
        </w:rPr>
      </w:pPr>
    </w:p>
    <w:p w14:paraId="769497F3" w14:textId="77777777" w:rsidR="00671A73" w:rsidRDefault="00671A73" w:rsidP="00E9264D">
      <w:pPr>
        <w:jc w:val="both"/>
        <w:rPr>
          <w:b/>
          <w:bCs/>
        </w:rPr>
      </w:pPr>
    </w:p>
    <w:p w14:paraId="3D962C88" w14:textId="77777777" w:rsidR="00671A73" w:rsidRDefault="00671A73" w:rsidP="00E9264D">
      <w:pPr>
        <w:jc w:val="both"/>
        <w:rPr>
          <w:b/>
          <w:bCs/>
        </w:rPr>
      </w:pPr>
    </w:p>
    <w:p w14:paraId="45373380" w14:textId="77777777" w:rsidR="00671A73" w:rsidRDefault="00671A73" w:rsidP="00E9264D">
      <w:pPr>
        <w:jc w:val="both"/>
        <w:rPr>
          <w:b/>
          <w:bCs/>
        </w:rPr>
      </w:pPr>
    </w:p>
    <w:p w14:paraId="71BF8406" w14:textId="77777777" w:rsidR="00671A73" w:rsidRDefault="00671A73" w:rsidP="00E9264D">
      <w:pPr>
        <w:jc w:val="both"/>
        <w:rPr>
          <w:b/>
          <w:bCs/>
        </w:rPr>
      </w:pPr>
    </w:p>
    <w:p w14:paraId="5B38C1CE" w14:textId="77777777" w:rsidR="00671A73" w:rsidRDefault="00671A73" w:rsidP="00E9264D">
      <w:pPr>
        <w:jc w:val="both"/>
        <w:rPr>
          <w:b/>
          <w:bCs/>
        </w:rPr>
      </w:pPr>
    </w:p>
    <w:p w14:paraId="2B6FDDC5" w14:textId="77777777" w:rsidR="00671A73" w:rsidRDefault="00671A73" w:rsidP="00E9264D">
      <w:pPr>
        <w:jc w:val="both"/>
        <w:rPr>
          <w:b/>
          <w:bCs/>
        </w:rPr>
      </w:pPr>
    </w:p>
    <w:p w14:paraId="7D9B918D" w14:textId="77777777" w:rsidR="00671A73" w:rsidRDefault="00671A73" w:rsidP="00E9264D">
      <w:pPr>
        <w:jc w:val="both"/>
        <w:rPr>
          <w:b/>
          <w:bCs/>
        </w:rPr>
      </w:pPr>
    </w:p>
    <w:p w14:paraId="542BB6E6" w14:textId="77777777" w:rsidR="00671A73" w:rsidRDefault="00671A73" w:rsidP="00E9264D">
      <w:pPr>
        <w:jc w:val="both"/>
        <w:rPr>
          <w:b/>
          <w:bCs/>
        </w:rPr>
      </w:pPr>
    </w:p>
    <w:p w14:paraId="2C1465F4" w14:textId="77777777" w:rsidR="00671A73" w:rsidRDefault="00671A73" w:rsidP="00E9264D">
      <w:pPr>
        <w:jc w:val="both"/>
        <w:rPr>
          <w:b/>
          <w:bCs/>
        </w:rPr>
      </w:pPr>
    </w:p>
    <w:p w14:paraId="259817A9" w14:textId="77777777" w:rsidR="00671A73" w:rsidRDefault="00671A73" w:rsidP="00E9264D">
      <w:pPr>
        <w:jc w:val="both"/>
        <w:rPr>
          <w:b/>
          <w:bCs/>
        </w:rPr>
      </w:pPr>
    </w:p>
    <w:p w14:paraId="56D075F3" w14:textId="77777777" w:rsidR="00671A73" w:rsidRDefault="00671A73" w:rsidP="00E9264D">
      <w:pPr>
        <w:jc w:val="both"/>
        <w:rPr>
          <w:b/>
          <w:bCs/>
        </w:rPr>
      </w:pPr>
    </w:p>
    <w:p w14:paraId="1649D707" w14:textId="77777777" w:rsidR="00671A73" w:rsidRDefault="00671A73" w:rsidP="00E9264D">
      <w:pPr>
        <w:jc w:val="both"/>
        <w:rPr>
          <w:b/>
          <w:bCs/>
        </w:rPr>
      </w:pPr>
    </w:p>
    <w:p w14:paraId="29CAE2AA" w14:textId="77777777" w:rsidR="00671A73" w:rsidRDefault="00671A73" w:rsidP="00E9264D">
      <w:pPr>
        <w:jc w:val="both"/>
        <w:rPr>
          <w:b/>
          <w:bCs/>
        </w:rPr>
      </w:pPr>
    </w:p>
    <w:p w14:paraId="6766534C" w14:textId="77777777" w:rsidR="00671A73" w:rsidRDefault="00671A73" w:rsidP="00E9264D">
      <w:pPr>
        <w:jc w:val="both"/>
        <w:rPr>
          <w:b/>
          <w:bCs/>
        </w:rPr>
      </w:pPr>
    </w:p>
    <w:p w14:paraId="5B9665A5" w14:textId="77777777" w:rsidR="00671A73" w:rsidRDefault="00671A73" w:rsidP="00E9264D">
      <w:pPr>
        <w:jc w:val="both"/>
        <w:rPr>
          <w:b/>
          <w:bCs/>
        </w:rPr>
      </w:pPr>
    </w:p>
    <w:p w14:paraId="33C65F62" w14:textId="77777777" w:rsidR="00671A73" w:rsidRDefault="00671A73" w:rsidP="00E9264D">
      <w:pPr>
        <w:jc w:val="both"/>
        <w:rPr>
          <w:b/>
          <w:bCs/>
        </w:rPr>
      </w:pPr>
    </w:p>
    <w:p w14:paraId="5C45F06A" w14:textId="77777777" w:rsidR="00671A73" w:rsidRDefault="00671A73" w:rsidP="00E9264D">
      <w:pPr>
        <w:jc w:val="both"/>
        <w:rPr>
          <w:b/>
          <w:bCs/>
        </w:rPr>
      </w:pPr>
    </w:p>
    <w:p w14:paraId="02250D18" w14:textId="77777777" w:rsidR="00671A73" w:rsidRDefault="00671A73" w:rsidP="00E9264D">
      <w:pPr>
        <w:jc w:val="both"/>
        <w:rPr>
          <w:b/>
          <w:bCs/>
        </w:rPr>
      </w:pPr>
    </w:p>
    <w:p w14:paraId="62740B7D" w14:textId="77777777" w:rsidR="00671A73" w:rsidRDefault="00671A73" w:rsidP="00E9264D">
      <w:pPr>
        <w:jc w:val="both"/>
        <w:rPr>
          <w:b/>
          <w:bCs/>
        </w:rPr>
      </w:pPr>
    </w:p>
    <w:p w14:paraId="18E995FA" w14:textId="77777777" w:rsidR="00671A73" w:rsidRDefault="00671A73" w:rsidP="00E9264D">
      <w:pPr>
        <w:jc w:val="both"/>
        <w:rPr>
          <w:b/>
          <w:bCs/>
        </w:rPr>
      </w:pPr>
    </w:p>
    <w:p w14:paraId="542B60F3" w14:textId="77777777" w:rsidR="00671A73" w:rsidRDefault="00671A73" w:rsidP="00E9264D">
      <w:pPr>
        <w:jc w:val="both"/>
        <w:rPr>
          <w:b/>
          <w:bCs/>
        </w:rPr>
      </w:pPr>
    </w:p>
    <w:p w14:paraId="1F332EE9" w14:textId="77777777" w:rsidR="00671A73" w:rsidRDefault="00671A73" w:rsidP="00E9264D">
      <w:pPr>
        <w:jc w:val="both"/>
        <w:rPr>
          <w:b/>
          <w:bCs/>
        </w:rPr>
      </w:pPr>
    </w:p>
    <w:p w14:paraId="099B51F3" w14:textId="77777777" w:rsidR="00671A73" w:rsidRDefault="00671A73" w:rsidP="00E9264D">
      <w:pPr>
        <w:jc w:val="both"/>
        <w:rPr>
          <w:b/>
          <w:bCs/>
        </w:rPr>
      </w:pPr>
    </w:p>
    <w:p w14:paraId="26A39EB0" w14:textId="77777777" w:rsidR="00671A73" w:rsidRDefault="00671A73" w:rsidP="00E9264D">
      <w:pPr>
        <w:jc w:val="both"/>
        <w:rPr>
          <w:b/>
          <w:bCs/>
        </w:rPr>
      </w:pPr>
    </w:p>
    <w:p w14:paraId="6E0B7D62" w14:textId="77777777" w:rsidR="00671A73" w:rsidRDefault="00671A73" w:rsidP="003277AC">
      <w:pPr>
        <w:jc w:val="center"/>
        <w:rPr>
          <w:b/>
          <w:bCs/>
        </w:rPr>
      </w:pPr>
      <w:r>
        <w:rPr>
          <w:b/>
          <w:bCs/>
        </w:rPr>
        <w:lastRenderedPageBreak/>
        <w:t>ANNEXE 1 – SHIPLEY SITE</w:t>
      </w:r>
    </w:p>
    <w:p w14:paraId="49D60253" w14:textId="77777777" w:rsidR="00671A73" w:rsidRDefault="00671A73" w:rsidP="00671A73">
      <w:pPr>
        <w:rPr>
          <w:b/>
          <w:bCs/>
        </w:rPr>
      </w:pPr>
      <w:r>
        <w:rPr>
          <w:b/>
          <w:bCs/>
          <w:noProof/>
        </w:rPr>
        <w:drawing>
          <wp:inline distT="0" distB="0" distL="0" distR="0" wp14:anchorId="65994D16" wp14:editId="452F2AD2">
            <wp:extent cx="5727700" cy="6929755"/>
            <wp:effectExtent l="0" t="0" r="0" b="4445"/>
            <wp:docPr id="2111751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51208" name="Picture 2111751208"/>
                    <pic:cNvPicPr/>
                  </pic:nvPicPr>
                  <pic:blipFill>
                    <a:blip r:embed="rId20">
                      <a:extLst>
                        <a:ext uri="{28A0092B-C50C-407E-A947-70E740481C1C}">
                          <a14:useLocalDpi xmlns:a14="http://schemas.microsoft.com/office/drawing/2010/main" val="0"/>
                        </a:ext>
                      </a:extLst>
                    </a:blip>
                    <a:stretch>
                      <a:fillRect/>
                    </a:stretch>
                  </pic:blipFill>
                  <pic:spPr>
                    <a:xfrm>
                      <a:off x="0" y="0"/>
                      <a:ext cx="5727700" cy="6929755"/>
                    </a:xfrm>
                    <a:prstGeom prst="rect">
                      <a:avLst/>
                    </a:prstGeom>
                  </pic:spPr>
                </pic:pic>
              </a:graphicData>
            </a:graphic>
          </wp:inline>
        </w:drawing>
      </w:r>
    </w:p>
    <w:p w14:paraId="32240F62" w14:textId="77777777" w:rsidR="00671A73" w:rsidRDefault="00671A73" w:rsidP="00671A73">
      <w:pPr>
        <w:rPr>
          <w:b/>
          <w:bCs/>
        </w:rPr>
      </w:pPr>
    </w:p>
    <w:p w14:paraId="2C6EE54A" w14:textId="77777777" w:rsidR="00671A73" w:rsidRDefault="00671A73" w:rsidP="00671A73">
      <w:pPr>
        <w:rPr>
          <w:b/>
          <w:bCs/>
        </w:rPr>
      </w:pPr>
    </w:p>
    <w:p w14:paraId="355F14AF" w14:textId="77777777" w:rsidR="00671A73" w:rsidRDefault="00671A73" w:rsidP="00671A73">
      <w:pPr>
        <w:rPr>
          <w:b/>
          <w:bCs/>
        </w:rPr>
      </w:pPr>
    </w:p>
    <w:p w14:paraId="1BA95E62" w14:textId="77777777" w:rsidR="00671A73" w:rsidRDefault="00671A73" w:rsidP="00671A73">
      <w:pPr>
        <w:rPr>
          <w:b/>
          <w:bCs/>
        </w:rPr>
      </w:pPr>
      <w:r>
        <w:rPr>
          <w:b/>
          <w:bCs/>
          <w:noProof/>
        </w:rPr>
        <w:lastRenderedPageBreak/>
        <w:drawing>
          <wp:inline distT="0" distB="0" distL="0" distR="0" wp14:anchorId="3D8A8E5C" wp14:editId="0784319F">
            <wp:extent cx="5727700" cy="7094855"/>
            <wp:effectExtent l="0" t="0" r="0" b="4445"/>
            <wp:docPr id="16369828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82821" name="Picture 1636982821"/>
                    <pic:cNvPicPr/>
                  </pic:nvPicPr>
                  <pic:blipFill>
                    <a:blip r:embed="rId21">
                      <a:extLst>
                        <a:ext uri="{28A0092B-C50C-407E-A947-70E740481C1C}">
                          <a14:useLocalDpi xmlns:a14="http://schemas.microsoft.com/office/drawing/2010/main" val="0"/>
                        </a:ext>
                      </a:extLst>
                    </a:blip>
                    <a:stretch>
                      <a:fillRect/>
                    </a:stretch>
                  </pic:blipFill>
                  <pic:spPr>
                    <a:xfrm>
                      <a:off x="0" y="0"/>
                      <a:ext cx="5727700" cy="7094855"/>
                    </a:xfrm>
                    <a:prstGeom prst="rect">
                      <a:avLst/>
                    </a:prstGeom>
                  </pic:spPr>
                </pic:pic>
              </a:graphicData>
            </a:graphic>
          </wp:inline>
        </w:drawing>
      </w:r>
      <w:r>
        <w:rPr>
          <w:b/>
          <w:bCs/>
        </w:rPr>
        <w:br w:type="page"/>
      </w:r>
    </w:p>
    <w:p w14:paraId="4B96A327" w14:textId="77777777" w:rsidR="00671A73" w:rsidRDefault="00671A73" w:rsidP="00671A73">
      <w:pPr>
        <w:jc w:val="center"/>
        <w:rPr>
          <w:b/>
          <w:bCs/>
        </w:rPr>
      </w:pPr>
      <w:r>
        <w:rPr>
          <w:b/>
          <w:bCs/>
        </w:rPr>
        <w:lastRenderedPageBreak/>
        <w:t>ANNEXE 2 – LINCOLN SITE</w:t>
      </w:r>
    </w:p>
    <w:p w14:paraId="6CFDE8EE" w14:textId="77777777" w:rsidR="00671A73" w:rsidRDefault="00671A73" w:rsidP="00671A73">
      <w:pPr>
        <w:rPr>
          <w:b/>
          <w:bCs/>
        </w:rPr>
      </w:pPr>
      <w:r>
        <w:rPr>
          <w:b/>
          <w:bCs/>
          <w:noProof/>
        </w:rPr>
        <w:drawing>
          <wp:inline distT="0" distB="0" distL="0" distR="0" wp14:anchorId="75705E33" wp14:editId="72DAC8A1">
            <wp:extent cx="5727700" cy="8203565"/>
            <wp:effectExtent l="0" t="0" r="0" b="635"/>
            <wp:docPr id="6702771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277178" name="Picture 670277178"/>
                    <pic:cNvPicPr/>
                  </pic:nvPicPr>
                  <pic:blipFill>
                    <a:blip r:embed="rId22">
                      <a:extLst>
                        <a:ext uri="{28A0092B-C50C-407E-A947-70E740481C1C}">
                          <a14:useLocalDpi xmlns:a14="http://schemas.microsoft.com/office/drawing/2010/main" val="0"/>
                        </a:ext>
                      </a:extLst>
                    </a:blip>
                    <a:stretch>
                      <a:fillRect/>
                    </a:stretch>
                  </pic:blipFill>
                  <pic:spPr>
                    <a:xfrm>
                      <a:off x="0" y="0"/>
                      <a:ext cx="5727700" cy="8203565"/>
                    </a:xfrm>
                    <a:prstGeom prst="rect">
                      <a:avLst/>
                    </a:prstGeom>
                  </pic:spPr>
                </pic:pic>
              </a:graphicData>
            </a:graphic>
          </wp:inline>
        </w:drawing>
      </w:r>
    </w:p>
    <w:p w14:paraId="63DDE387" w14:textId="77777777" w:rsidR="00671A73" w:rsidRDefault="00671A73" w:rsidP="00671A73">
      <w:pPr>
        <w:rPr>
          <w:b/>
          <w:bCs/>
        </w:rPr>
      </w:pPr>
      <w:r>
        <w:rPr>
          <w:b/>
          <w:bCs/>
        </w:rPr>
        <w:br w:type="page"/>
      </w:r>
    </w:p>
    <w:p w14:paraId="526E8FA1" w14:textId="77777777" w:rsidR="00671A73" w:rsidRPr="00116C7E" w:rsidRDefault="00671A73" w:rsidP="00671A73">
      <w:pPr>
        <w:jc w:val="center"/>
        <w:rPr>
          <w:b/>
          <w:bCs/>
          <w:lang w:val="fr-FR"/>
        </w:rPr>
      </w:pPr>
      <w:r w:rsidRPr="00116C7E">
        <w:rPr>
          <w:b/>
          <w:bCs/>
          <w:lang w:val="fr-FR"/>
        </w:rPr>
        <w:lastRenderedPageBreak/>
        <w:t>ANNEXE 3 – WIRRAL SITE</w:t>
      </w:r>
    </w:p>
    <w:p w14:paraId="7688E84E" w14:textId="77777777" w:rsidR="00671A73" w:rsidRDefault="00671A73" w:rsidP="00671A73">
      <w:pPr>
        <w:rPr>
          <w:b/>
          <w:bCs/>
          <w:lang w:val="fr-FR"/>
        </w:rPr>
      </w:pPr>
      <w:r>
        <w:rPr>
          <w:b/>
          <w:bCs/>
          <w:noProof/>
          <w:lang w:val="fr-FR"/>
        </w:rPr>
        <w:drawing>
          <wp:inline distT="0" distB="0" distL="0" distR="0" wp14:anchorId="4E4FBD4D" wp14:editId="641E13B4">
            <wp:extent cx="5727700" cy="8057515"/>
            <wp:effectExtent l="0" t="0" r="0" b="0"/>
            <wp:docPr id="14103479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347997" name="Picture 1410347997"/>
                    <pic:cNvPicPr/>
                  </pic:nvPicPr>
                  <pic:blipFill>
                    <a:blip r:embed="rId23">
                      <a:extLst>
                        <a:ext uri="{28A0092B-C50C-407E-A947-70E740481C1C}">
                          <a14:useLocalDpi xmlns:a14="http://schemas.microsoft.com/office/drawing/2010/main" val="0"/>
                        </a:ext>
                      </a:extLst>
                    </a:blip>
                    <a:stretch>
                      <a:fillRect/>
                    </a:stretch>
                  </pic:blipFill>
                  <pic:spPr>
                    <a:xfrm>
                      <a:off x="0" y="0"/>
                      <a:ext cx="5727700" cy="8057515"/>
                    </a:xfrm>
                    <a:prstGeom prst="rect">
                      <a:avLst/>
                    </a:prstGeom>
                  </pic:spPr>
                </pic:pic>
              </a:graphicData>
            </a:graphic>
          </wp:inline>
        </w:drawing>
      </w:r>
      <w:r>
        <w:rPr>
          <w:b/>
          <w:bCs/>
          <w:lang w:val="fr-FR"/>
        </w:rPr>
        <w:br w:type="page"/>
      </w:r>
    </w:p>
    <w:p w14:paraId="7D44E9D9" w14:textId="77777777" w:rsidR="00671A73" w:rsidRPr="00116C7E" w:rsidRDefault="00671A73" w:rsidP="00671A73">
      <w:pPr>
        <w:jc w:val="center"/>
        <w:rPr>
          <w:b/>
          <w:bCs/>
          <w:lang w:val="fr-FR"/>
        </w:rPr>
      </w:pPr>
      <w:r w:rsidRPr="00116C7E">
        <w:rPr>
          <w:b/>
          <w:bCs/>
          <w:lang w:val="fr-FR"/>
        </w:rPr>
        <w:lastRenderedPageBreak/>
        <w:t>ANNEXE 4 – CHELMSFORD SITE</w:t>
      </w:r>
    </w:p>
    <w:p w14:paraId="57CC313A" w14:textId="77777777" w:rsidR="00671A73" w:rsidRDefault="00671A73" w:rsidP="00671A73">
      <w:pPr>
        <w:rPr>
          <w:b/>
          <w:bCs/>
        </w:rPr>
      </w:pPr>
      <w:r>
        <w:rPr>
          <w:b/>
          <w:bCs/>
          <w:noProof/>
        </w:rPr>
        <w:drawing>
          <wp:inline distT="0" distB="0" distL="0" distR="0" wp14:anchorId="70E6CD55" wp14:editId="61603A20">
            <wp:extent cx="5727700" cy="8074025"/>
            <wp:effectExtent l="0" t="0" r="0" b="3175"/>
            <wp:docPr id="10241885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88580" name="Picture 1024188580"/>
                    <pic:cNvPicPr/>
                  </pic:nvPicPr>
                  <pic:blipFill>
                    <a:blip r:embed="rId24">
                      <a:extLst>
                        <a:ext uri="{28A0092B-C50C-407E-A947-70E740481C1C}">
                          <a14:useLocalDpi xmlns:a14="http://schemas.microsoft.com/office/drawing/2010/main" val="0"/>
                        </a:ext>
                      </a:extLst>
                    </a:blip>
                    <a:stretch>
                      <a:fillRect/>
                    </a:stretch>
                  </pic:blipFill>
                  <pic:spPr>
                    <a:xfrm>
                      <a:off x="0" y="0"/>
                      <a:ext cx="5727700" cy="8074025"/>
                    </a:xfrm>
                    <a:prstGeom prst="rect">
                      <a:avLst/>
                    </a:prstGeom>
                  </pic:spPr>
                </pic:pic>
              </a:graphicData>
            </a:graphic>
          </wp:inline>
        </w:drawing>
      </w:r>
      <w:r>
        <w:rPr>
          <w:b/>
          <w:bCs/>
        </w:rPr>
        <w:br w:type="page"/>
      </w:r>
    </w:p>
    <w:p w14:paraId="4F89609A" w14:textId="77777777" w:rsidR="00671A73" w:rsidRDefault="00671A73" w:rsidP="00671A73">
      <w:pPr>
        <w:jc w:val="center"/>
        <w:rPr>
          <w:b/>
          <w:bCs/>
        </w:rPr>
      </w:pPr>
      <w:r>
        <w:rPr>
          <w:b/>
          <w:bCs/>
        </w:rPr>
        <w:lastRenderedPageBreak/>
        <w:t>ANNEXE 5 – PRESTEIGNE SITE</w:t>
      </w:r>
    </w:p>
    <w:p w14:paraId="644BC850" w14:textId="77777777" w:rsidR="00671A73" w:rsidRDefault="00671A73" w:rsidP="00671A73">
      <w:pPr>
        <w:rPr>
          <w:b/>
          <w:bCs/>
        </w:rPr>
      </w:pPr>
      <w:r>
        <w:rPr>
          <w:b/>
          <w:bCs/>
          <w:noProof/>
        </w:rPr>
        <w:drawing>
          <wp:inline distT="0" distB="0" distL="0" distR="0" wp14:anchorId="43A2CE64" wp14:editId="57D4BA54">
            <wp:extent cx="5727700" cy="7719695"/>
            <wp:effectExtent l="0" t="0" r="0" b="1905"/>
            <wp:docPr id="9106826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82628" name="Picture 910682628"/>
                    <pic:cNvPicPr/>
                  </pic:nvPicPr>
                  <pic:blipFill>
                    <a:blip r:embed="rId25">
                      <a:extLst>
                        <a:ext uri="{28A0092B-C50C-407E-A947-70E740481C1C}">
                          <a14:useLocalDpi xmlns:a14="http://schemas.microsoft.com/office/drawing/2010/main" val="0"/>
                        </a:ext>
                      </a:extLst>
                    </a:blip>
                    <a:stretch>
                      <a:fillRect/>
                    </a:stretch>
                  </pic:blipFill>
                  <pic:spPr>
                    <a:xfrm>
                      <a:off x="0" y="0"/>
                      <a:ext cx="5727700" cy="7719695"/>
                    </a:xfrm>
                    <a:prstGeom prst="rect">
                      <a:avLst/>
                    </a:prstGeom>
                  </pic:spPr>
                </pic:pic>
              </a:graphicData>
            </a:graphic>
          </wp:inline>
        </w:drawing>
      </w:r>
    </w:p>
    <w:p w14:paraId="4A509322" w14:textId="77777777" w:rsidR="00671A73" w:rsidRDefault="00671A73" w:rsidP="00671A73">
      <w:pPr>
        <w:rPr>
          <w:b/>
          <w:bCs/>
        </w:rPr>
      </w:pPr>
    </w:p>
    <w:p w14:paraId="102952AD" w14:textId="77777777" w:rsidR="00671A73" w:rsidRDefault="00671A73" w:rsidP="00671A73">
      <w:pPr>
        <w:rPr>
          <w:b/>
          <w:bCs/>
        </w:rPr>
      </w:pPr>
    </w:p>
    <w:p w14:paraId="1C5569BA" w14:textId="77777777" w:rsidR="00671A73" w:rsidRDefault="00671A73" w:rsidP="00671A73">
      <w:pPr>
        <w:rPr>
          <w:b/>
          <w:bCs/>
        </w:rPr>
      </w:pPr>
    </w:p>
    <w:p w14:paraId="13C5C4DD" w14:textId="77777777" w:rsidR="00671A73" w:rsidRDefault="00671A73" w:rsidP="00671A73">
      <w:pPr>
        <w:rPr>
          <w:b/>
          <w:bCs/>
        </w:rPr>
      </w:pPr>
      <w:r>
        <w:rPr>
          <w:b/>
          <w:bCs/>
          <w:noProof/>
        </w:rPr>
        <w:lastRenderedPageBreak/>
        <w:drawing>
          <wp:inline distT="0" distB="0" distL="0" distR="0" wp14:anchorId="16FD06DA" wp14:editId="03FCA6FA">
            <wp:extent cx="5727700" cy="7969250"/>
            <wp:effectExtent l="0" t="0" r="0" b="6350"/>
            <wp:docPr id="19379161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16199" name="Picture 1937916199"/>
                    <pic:cNvPicPr/>
                  </pic:nvPicPr>
                  <pic:blipFill>
                    <a:blip r:embed="rId26">
                      <a:extLst>
                        <a:ext uri="{28A0092B-C50C-407E-A947-70E740481C1C}">
                          <a14:useLocalDpi xmlns:a14="http://schemas.microsoft.com/office/drawing/2010/main" val="0"/>
                        </a:ext>
                      </a:extLst>
                    </a:blip>
                    <a:stretch>
                      <a:fillRect/>
                    </a:stretch>
                  </pic:blipFill>
                  <pic:spPr>
                    <a:xfrm>
                      <a:off x="0" y="0"/>
                      <a:ext cx="5727700" cy="7969250"/>
                    </a:xfrm>
                    <a:prstGeom prst="rect">
                      <a:avLst/>
                    </a:prstGeom>
                  </pic:spPr>
                </pic:pic>
              </a:graphicData>
            </a:graphic>
          </wp:inline>
        </w:drawing>
      </w:r>
      <w:r>
        <w:rPr>
          <w:b/>
          <w:bCs/>
        </w:rPr>
        <w:br w:type="page"/>
      </w:r>
    </w:p>
    <w:p w14:paraId="251DFFEB" w14:textId="77777777" w:rsidR="00671A73" w:rsidRDefault="00671A73" w:rsidP="00671A73">
      <w:pPr>
        <w:jc w:val="center"/>
        <w:rPr>
          <w:b/>
          <w:bCs/>
        </w:rPr>
      </w:pPr>
      <w:r>
        <w:rPr>
          <w:b/>
          <w:bCs/>
        </w:rPr>
        <w:lastRenderedPageBreak/>
        <w:t>ANNEXE 6 – NEWBURY SITE</w:t>
      </w:r>
    </w:p>
    <w:p w14:paraId="0AEFA59A" w14:textId="77777777" w:rsidR="00671A73" w:rsidRPr="00116C7E" w:rsidRDefault="00671A73" w:rsidP="00671A73">
      <w:pPr>
        <w:rPr>
          <w:b/>
          <w:bCs/>
        </w:rPr>
      </w:pPr>
      <w:r>
        <w:rPr>
          <w:b/>
          <w:bCs/>
          <w:noProof/>
        </w:rPr>
        <w:drawing>
          <wp:inline distT="0" distB="0" distL="0" distR="0" wp14:anchorId="0E9E66C4" wp14:editId="6DD92B8A">
            <wp:extent cx="5727700" cy="8445500"/>
            <wp:effectExtent l="0" t="0" r="0" b="0"/>
            <wp:docPr id="13830986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98685" name="Picture 1383098685"/>
                    <pic:cNvPicPr/>
                  </pic:nvPicPr>
                  <pic:blipFill>
                    <a:blip r:embed="rId27">
                      <a:extLst>
                        <a:ext uri="{28A0092B-C50C-407E-A947-70E740481C1C}">
                          <a14:useLocalDpi xmlns:a14="http://schemas.microsoft.com/office/drawing/2010/main" val="0"/>
                        </a:ext>
                      </a:extLst>
                    </a:blip>
                    <a:stretch>
                      <a:fillRect/>
                    </a:stretch>
                  </pic:blipFill>
                  <pic:spPr>
                    <a:xfrm>
                      <a:off x="0" y="0"/>
                      <a:ext cx="5727700" cy="8445500"/>
                    </a:xfrm>
                    <a:prstGeom prst="rect">
                      <a:avLst/>
                    </a:prstGeom>
                  </pic:spPr>
                </pic:pic>
              </a:graphicData>
            </a:graphic>
          </wp:inline>
        </w:drawing>
      </w:r>
    </w:p>
    <w:p w14:paraId="26B0C682" w14:textId="77777777" w:rsidR="00671A73" w:rsidRPr="0065271E" w:rsidRDefault="00671A73" w:rsidP="00E9264D">
      <w:pPr>
        <w:jc w:val="both"/>
        <w:rPr>
          <w:b/>
          <w:bCs/>
        </w:rPr>
      </w:pPr>
    </w:p>
    <w:sectPr w:rsidR="00671A73" w:rsidRPr="0065271E" w:rsidSect="00877A58">
      <w:footerReference w:type="default" r:id="rId28"/>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DC30DB" w14:textId="77777777" w:rsidR="00623778" w:rsidRDefault="00623778" w:rsidP="00EB7907">
      <w:r>
        <w:separator/>
      </w:r>
    </w:p>
  </w:endnote>
  <w:endnote w:type="continuationSeparator" w:id="0">
    <w:p w14:paraId="350559A2" w14:textId="77777777" w:rsidR="00623778" w:rsidRDefault="00623778" w:rsidP="00EB79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2D06F" w14:textId="77777777" w:rsidR="00EB7907" w:rsidRPr="00EB7907" w:rsidRDefault="00EB7907">
    <w:pPr>
      <w:pStyle w:val="Footer"/>
      <w:jc w:val="center"/>
      <w:rPr>
        <w:color w:val="000000" w:themeColor="text1"/>
        <w:sz w:val="20"/>
        <w:szCs w:val="20"/>
      </w:rPr>
    </w:pPr>
    <w:r w:rsidRPr="00EB7907">
      <w:rPr>
        <w:color w:val="000000" w:themeColor="text1"/>
        <w:sz w:val="20"/>
        <w:szCs w:val="20"/>
      </w:rPr>
      <w:t xml:space="preserve">Page </w:t>
    </w:r>
    <w:r w:rsidRPr="00EB7907">
      <w:rPr>
        <w:color w:val="000000" w:themeColor="text1"/>
        <w:sz w:val="20"/>
        <w:szCs w:val="20"/>
      </w:rPr>
      <w:fldChar w:fldCharType="begin"/>
    </w:r>
    <w:r w:rsidRPr="00EB7907">
      <w:rPr>
        <w:color w:val="000000" w:themeColor="text1"/>
        <w:sz w:val="20"/>
        <w:szCs w:val="20"/>
      </w:rPr>
      <w:instrText xml:space="preserve"> PAGE  \* Arabic  \* MERGEFORMAT </w:instrText>
    </w:r>
    <w:r w:rsidRPr="00EB7907">
      <w:rPr>
        <w:color w:val="000000" w:themeColor="text1"/>
        <w:sz w:val="20"/>
        <w:szCs w:val="20"/>
      </w:rPr>
      <w:fldChar w:fldCharType="separate"/>
    </w:r>
    <w:r w:rsidRPr="00EB7907">
      <w:rPr>
        <w:noProof/>
        <w:color w:val="000000" w:themeColor="text1"/>
        <w:sz w:val="20"/>
        <w:szCs w:val="20"/>
      </w:rPr>
      <w:t>2</w:t>
    </w:r>
    <w:r w:rsidRPr="00EB7907">
      <w:rPr>
        <w:color w:val="000000" w:themeColor="text1"/>
        <w:sz w:val="20"/>
        <w:szCs w:val="20"/>
      </w:rPr>
      <w:fldChar w:fldCharType="end"/>
    </w:r>
    <w:r w:rsidRPr="00EB7907">
      <w:rPr>
        <w:color w:val="000000" w:themeColor="text1"/>
        <w:sz w:val="20"/>
        <w:szCs w:val="20"/>
      </w:rPr>
      <w:t xml:space="preserve"> of </w:t>
    </w:r>
    <w:r w:rsidRPr="00EB7907">
      <w:rPr>
        <w:color w:val="000000" w:themeColor="text1"/>
        <w:sz w:val="20"/>
        <w:szCs w:val="20"/>
      </w:rPr>
      <w:fldChar w:fldCharType="begin"/>
    </w:r>
    <w:r w:rsidRPr="00EB7907">
      <w:rPr>
        <w:color w:val="000000" w:themeColor="text1"/>
        <w:sz w:val="20"/>
        <w:szCs w:val="20"/>
      </w:rPr>
      <w:instrText xml:space="preserve"> NUMPAGES  \* Arabic  \* MERGEFORMAT </w:instrText>
    </w:r>
    <w:r w:rsidRPr="00EB7907">
      <w:rPr>
        <w:color w:val="000000" w:themeColor="text1"/>
        <w:sz w:val="20"/>
        <w:szCs w:val="20"/>
      </w:rPr>
      <w:fldChar w:fldCharType="separate"/>
    </w:r>
    <w:r w:rsidRPr="00EB7907">
      <w:rPr>
        <w:noProof/>
        <w:color w:val="000000" w:themeColor="text1"/>
        <w:sz w:val="20"/>
        <w:szCs w:val="20"/>
      </w:rPr>
      <w:t>2</w:t>
    </w:r>
    <w:r w:rsidRPr="00EB7907">
      <w:rPr>
        <w:color w:val="000000" w:themeColor="text1"/>
        <w:sz w:val="20"/>
        <w:szCs w:val="20"/>
      </w:rPr>
      <w:fldChar w:fldCharType="end"/>
    </w:r>
  </w:p>
  <w:p w14:paraId="1F03365A" w14:textId="77777777" w:rsidR="00EB7907" w:rsidRDefault="00EB79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3A379B" w14:textId="77777777" w:rsidR="00623778" w:rsidRDefault="00623778" w:rsidP="00EB7907">
      <w:r>
        <w:separator/>
      </w:r>
    </w:p>
  </w:footnote>
  <w:footnote w:type="continuationSeparator" w:id="0">
    <w:p w14:paraId="778DA37B" w14:textId="77777777" w:rsidR="00623778" w:rsidRDefault="00623778" w:rsidP="00EB79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F0009E"/>
    <w:multiLevelType w:val="multilevel"/>
    <w:tmpl w:val="0E1E18FC"/>
    <w:lvl w:ilvl="0">
      <w:start w:val="1"/>
      <w:numFmt w:val="decimal"/>
      <w:lvlText w:val="%1."/>
      <w:lvlJc w:val="left"/>
      <w:pPr>
        <w:ind w:left="720" w:hanging="360"/>
      </w:pPr>
      <w:rPr>
        <w:b w:val="0"/>
        <w:bCs/>
      </w:rPr>
    </w:lvl>
    <w:lvl w:ilvl="1">
      <w:start w:val="1"/>
      <w:numFmt w:val="decimal"/>
      <w:isLgl/>
      <w:lvlText w:val="%1.%2"/>
      <w:lvlJc w:val="left"/>
      <w:pPr>
        <w:ind w:left="1440" w:hanging="720"/>
      </w:pPr>
      <w:rPr>
        <w:b w:val="0"/>
      </w:r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1" w15:restartNumberingAfterBreak="0">
    <w:nsid w:val="0D3556A7"/>
    <w:multiLevelType w:val="hybridMultilevel"/>
    <w:tmpl w:val="2338927E"/>
    <w:lvl w:ilvl="0" w:tplc="ED125F9A">
      <w:start w:val="1"/>
      <w:numFmt w:val="decimal"/>
      <w:pStyle w:val="ChapterHeading"/>
      <w:lvlText w:val="Chapter %1 |"/>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1554A4"/>
    <w:multiLevelType w:val="hybridMultilevel"/>
    <w:tmpl w:val="BCBC143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C214A42"/>
    <w:multiLevelType w:val="hybridMultilevel"/>
    <w:tmpl w:val="64185B38"/>
    <w:lvl w:ilvl="0" w:tplc="0409001B">
      <w:start w:val="1"/>
      <w:numFmt w:val="lowerRoman"/>
      <w:lvlText w:val="%1."/>
      <w:lvlJc w:val="righ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 w15:restartNumberingAfterBreak="0">
    <w:nsid w:val="25130BA4"/>
    <w:multiLevelType w:val="hybridMultilevel"/>
    <w:tmpl w:val="FB627658"/>
    <w:lvl w:ilvl="0" w:tplc="EC0641F0">
      <w:start w:val="8"/>
      <w:numFmt w:val="decimal"/>
      <w:lvlText w:val="(%1)"/>
      <w:lvlJc w:val="left"/>
      <w:pPr>
        <w:ind w:left="1080" w:hanging="360"/>
      </w:pPr>
      <w:rPr>
        <w:rFonts w:cs="Times New Roman"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3DE07540"/>
    <w:multiLevelType w:val="hybridMultilevel"/>
    <w:tmpl w:val="44AE1FFA"/>
    <w:lvl w:ilvl="0" w:tplc="FE14F282">
      <w:start w:val="1"/>
      <w:numFmt w:val="decimal"/>
      <w:lvlText w:val="%1."/>
      <w:lvlJc w:val="left"/>
      <w:pPr>
        <w:ind w:left="720" w:hanging="360"/>
      </w:pPr>
      <w:rPr>
        <w:rFonts w:hint="default"/>
        <w:color w:val="000000" w:themeColor="text1"/>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503D7D23"/>
    <w:multiLevelType w:val="hybridMultilevel"/>
    <w:tmpl w:val="650A8CC4"/>
    <w:lvl w:ilvl="0" w:tplc="A59A9482">
      <w:start w:val="1"/>
      <w:numFmt w:val="decimal"/>
      <w:lvlText w:val="%1."/>
      <w:lvlJc w:val="left"/>
      <w:pPr>
        <w:ind w:left="360" w:hanging="360"/>
      </w:pPr>
      <w:rPr>
        <w:rFonts w:hint="default"/>
        <w:b w:val="0"/>
        <w:bCs w:val="0"/>
      </w:rPr>
    </w:lvl>
    <w:lvl w:ilvl="1" w:tplc="0409001B">
      <w:start w:val="1"/>
      <w:numFmt w:val="lowerRoman"/>
      <w:lvlText w:val="%2."/>
      <w:lvlJc w:val="right"/>
      <w:pPr>
        <w:ind w:left="1080" w:hanging="360"/>
      </w:pPr>
    </w:lvl>
    <w:lvl w:ilvl="2" w:tplc="04090017">
      <w:start w:val="1"/>
      <w:numFmt w:val="lowerLetter"/>
      <w:lvlText w:val="%3)"/>
      <w:lvlJc w:val="left"/>
      <w:pPr>
        <w:ind w:left="1980" w:hanging="36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66D41775"/>
    <w:multiLevelType w:val="hybridMultilevel"/>
    <w:tmpl w:val="BCBC1436"/>
    <w:lvl w:ilvl="0" w:tplc="6086589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6085318"/>
    <w:multiLevelType w:val="multilevel"/>
    <w:tmpl w:val="594ACCA2"/>
    <w:styleLink w:val="NoHead"/>
    <w:lvl w:ilvl="0">
      <w:start w:val="1"/>
      <w:numFmt w:val="decimal"/>
      <w:pStyle w:val="MRNoHead1"/>
      <w:lvlText w:val="%1"/>
      <w:lvlJc w:val="left"/>
      <w:pPr>
        <w:ind w:left="720" w:hanging="720"/>
      </w:pPr>
      <w:rPr>
        <w:rFonts w:cs="Times New Roman"/>
      </w:rPr>
    </w:lvl>
    <w:lvl w:ilvl="1">
      <w:start w:val="1"/>
      <w:numFmt w:val="decimal"/>
      <w:pStyle w:val="MRNoHead2"/>
      <w:lvlText w:val="%1.%2"/>
      <w:lvlJc w:val="left"/>
      <w:pPr>
        <w:ind w:left="1440" w:hanging="720"/>
      </w:pPr>
      <w:rPr>
        <w:rFonts w:cs="Times New Roman"/>
      </w:rPr>
    </w:lvl>
    <w:lvl w:ilvl="2">
      <w:start w:val="1"/>
      <w:numFmt w:val="decimal"/>
      <w:pStyle w:val="MRNoHead3"/>
      <w:lvlText w:val="%1.%2.%3"/>
      <w:lvlJc w:val="left"/>
      <w:pPr>
        <w:tabs>
          <w:tab w:val="num" w:pos="1440"/>
        </w:tabs>
        <w:ind w:left="2520" w:hanging="1080"/>
      </w:pPr>
      <w:rPr>
        <w:rFonts w:cs="Times New Roman"/>
      </w:rPr>
    </w:lvl>
    <w:lvl w:ilvl="3">
      <w:start w:val="1"/>
      <w:numFmt w:val="lowerRoman"/>
      <w:pStyle w:val="MRNoHead4"/>
      <w:lvlText w:val="(%4)"/>
      <w:lvlJc w:val="left"/>
      <w:pPr>
        <w:tabs>
          <w:tab w:val="num" w:pos="3238"/>
        </w:tabs>
        <w:ind w:left="3240" w:hanging="720"/>
      </w:pPr>
      <w:rPr>
        <w:rFonts w:cs="Times New Roman"/>
      </w:rPr>
    </w:lvl>
    <w:lvl w:ilvl="4">
      <w:start w:val="1"/>
      <w:numFmt w:val="upperLetter"/>
      <w:pStyle w:val="MRNoHead5"/>
      <w:lvlText w:val="(%5)"/>
      <w:lvlJc w:val="left"/>
      <w:pPr>
        <w:tabs>
          <w:tab w:val="num" w:pos="3958"/>
        </w:tabs>
        <w:ind w:left="3960" w:hanging="720"/>
      </w:pPr>
      <w:rPr>
        <w:rFonts w:cs="Times New Roman"/>
      </w:rPr>
    </w:lvl>
    <w:lvl w:ilvl="5">
      <w:start w:val="1"/>
      <w:numFmt w:val="decimal"/>
      <w:pStyle w:val="MRNoHead6"/>
      <w:lvlText w:val="%6)"/>
      <w:lvlJc w:val="left"/>
      <w:pPr>
        <w:tabs>
          <w:tab w:val="num" w:pos="4678"/>
        </w:tabs>
        <w:ind w:left="4680" w:hanging="720"/>
      </w:pPr>
      <w:rPr>
        <w:rFonts w:cs="Times New Roman"/>
      </w:rPr>
    </w:lvl>
    <w:lvl w:ilvl="6">
      <w:start w:val="1"/>
      <w:numFmt w:val="lowerLetter"/>
      <w:pStyle w:val="MRNoHead7"/>
      <w:lvlText w:val="%7)"/>
      <w:lvlJc w:val="left"/>
      <w:pPr>
        <w:tabs>
          <w:tab w:val="num" w:pos="5398"/>
        </w:tabs>
        <w:ind w:left="5400" w:hanging="720"/>
      </w:pPr>
      <w:rPr>
        <w:rFonts w:cs="Times New Roman"/>
      </w:rPr>
    </w:lvl>
    <w:lvl w:ilvl="7">
      <w:start w:val="1"/>
      <w:numFmt w:val="lowerRoman"/>
      <w:pStyle w:val="MRNoHead8"/>
      <w:lvlText w:val="%8)"/>
      <w:lvlJc w:val="left"/>
      <w:pPr>
        <w:tabs>
          <w:tab w:val="num" w:pos="6118"/>
        </w:tabs>
        <w:ind w:left="6120" w:hanging="720"/>
      </w:pPr>
      <w:rPr>
        <w:rFonts w:cs="Times New Roman"/>
      </w:rPr>
    </w:lvl>
    <w:lvl w:ilvl="8">
      <w:start w:val="1"/>
      <w:numFmt w:val="upperLetter"/>
      <w:pStyle w:val="MRNoHead9"/>
      <w:lvlText w:val="%9)"/>
      <w:lvlJc w:val="left"/>
      <w:pPr>
        <w:tabs>
          <w:tab w:val="num" w:pos="6838"/>
        </w:tabs>
        <w:ind w:left="6840" w:hanging="720"/>
      </w:pPr>
      <w:rPr>
        <w:rFonts w:cs="Times New Roman"/>
      </w:rPr>
    </w:lvl>
  </w:abstractNum>
  <w:abstractNum w:abstractNumId="9" w15:restartNumberingAfterBreak="0">
    <w:nsid w:val="791D27DE"/>
    <w:multiLevelType w:val="hybridMultilevel"/>
    <w:tmpl w:val="3FA869BA"/>
    <w:lvl w:ilvl="0" w:tplc="0068046C">
      <w:start w:val="1"/>
      <w:numFmt w:val="upperRoman"/>
      <w:pStyle w:val="Heading1"/>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21144516">
    <w:abstractNumId w:val="1"/>
  </w:num>
  <w:num w:numId="2" w16cid:durableId="1748526753">
    <w:abstractNumId w:val="9"/>
  </w:num>
  <w:num w:numId="3" w16cid:durableId="1266158372">
    <w:abstractNumId w:val="7"/>
  </w:num>
  <w:num w:numId="4" w16cid:durableId="1505316690">
    <w:abstractNumId w:val="4"/>
  </w:num>
  <w:num w:numId="5" w16cid:durableId="971180339">
    <w:abstractNumId w:val="6"/>
  </w:num>
  <w:num w:numId="6" w16cid:durableId="172885531">
    <w:abstractNumId w:val="8"/>
  </w:num>
  <w:num w:numId="7" w16cid:durableId="847212054">
    <w:abstractNumId w:val="3"/>
  </w:num>
  <w:num w:numId="8" w16cid:durableId="1616985435">
    <w:abstractNumId w:val="0"/>
  </w:num>
  <w:num w:numId="9" w16cid:durableId="1802378785">
    <w:abstractNumId w:val="5"/>
  </w:num>
  <w:num w:numId="10" w16cid:durableId="18084321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ochetDocumentName" w:val="02. Draft Order.docx"/>
  </w:docVars>
  <w:rsids>
    <w:rsidRoot w:val="00E9264D"/>
    <w:rsid w:val="000C23E4"/>
    <w:rsid w:val="0018274C"/>
    <w:rsid w:val="002D7312"/>
    <w:rsid w:val="003051B5"/>
    <w:rsid w:val="003277AC"/>
    <w:rsid w:val="00392FC4"/>
    <w:rsid w:val="00451DDD"/>
    <w:rsid w:val="00482A18"/>
    <w:rsid w:val="004F1750"/>
    <w:rsid w:val="004F48B8"/>
    <w:rsid w:val="00504CF1"/>
    <w:rsid w:val="00560022"/>
    <w:rsid w:val="005E3558"/>
    <w:rsid w:val="005E66E9"/>
    <w:rsid w:val="00615389"/>
    <w:rsid w:val="00623778"/>
    <w:rsid w:val="0065271E"/>
    <w:rsid w:val="00671A73"/>
    <w:rsid w:val="006800EF"/>
    <w:rsid w:val="006836C2"/>
    <w:rsid w:val="00733985"/>
    <w:rsid w:val="00740790"/>
    <w:rsid w:val="007D7EE0"/>
    <w:rsid w:val="007E3A3F"/>
    <w:rsid w:val="00820F92"/>
    <w:rsid w:val="00834276"/>
    <w:rsid w:val="00841A64"/>
    <w:rsid w:val="008479D3"/>
    <w:rsid w:val="00877A58"/>
    <w:rsid w:val="008958E2"/>
    <w:rsid w:val="00A65770"/>
    <w:rsid w:val="00A7687D"/>
    <w:rsid w:val="00A87579"/>
    <w:rsid w:val="00AB327E"/>
    <w:rsid w:val="00B45257"/>
    <w:rsid w:val="00BB718E"/>
    <w:rsid w:val="00CB217A"/>
    <w:rsid w:val="00D4116E"/>
    <w:rsid w:val="00D93A55"/>
    <w:rsid w:val="00DA5A79"/>
    <w:rsid w:val="00DD71FD"/>
    <w:rsid w:val="00DF0970"/>
    <w:rsid w:val="00E10D88"/>
    <w:rsid w:val="00E9264D"/>
    <w:rsid w:val="00EB7907"/>
    <w:rsid w:val="00FB4F1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486823"/>
  <w15:chartTrackingRefBased/>
  <w15:docId w15:val="{45FAB3B9-EBC9-B240-84D9-EA16A499B4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264D"/>
    <w:rPr>
      <w:rFonts w:ascii="Times New Roman" w:hAnsi="Times New Roman"/>
      <w:lang w:eastAsia="en-US"/>
    </w:rPr>
  </w:style>
  <w:style w:type="paragraph" w:styleId="Heading1">
    <w:name w:val="heading 1"/>
    <w:basedOn w:val="Normal"/>
    <w:next w:val="Normal"/>
    <w:link w:val="Heading1Char"/>
    <w:uiPriority w:val="9"/>
    <w:qFormat/>
    <w:rsid w:val="00392FC4"/>
    <w:pPr>
      <w:keepNext/>
      <w:keepLines/>
      <w:numPr>
        <w:numId w:val="2"/>
      </w:numPr>
      <w:ind w:hanging="181"/>
      <w:jc w:val="center"/>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392FC4"/>
    <w:pPr>
      <w:keepNext/>
      <w:keepLines/>
      <w:spacing w:before="200"/>
      <w:outlineLvl w:val="1"/>
    </w:pPr>
    <w:rPr>
      <w:rFonts w:eastAsiaTheme="majorEastAsia" w:cstheme="majorBidi"/>
      <w:b/>
      <w:bCs/>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semiHidden/>
    <w:unhideWhenUsed/>
    <w:rsid w:val="00392FC4"/>
    <w:pPr>
      <w:spacing w:after="100"/>
    </w:pPr>
  </w:style>
  <w:style w:type="paragraph" w:customStyle="1" w:styleId="ChapterHeading">
    <w:name w:val="Chapter Heading"/>
    <w:basedOn w:val="TOC1"/>
    <w:next w:val="Normal"/>
    <w:qFormat/>
    <w:rsid w:val="00392FC4"/>
    <w:pPr>
      <w:numPr>
        <w:numId w:val="1"/>
      </w:numPr>
    </w:pPr>
    <w:rPr>
      <w:b/>
      <w:sz w:val="36"/>
    </w:rPr>
  </w:style>
  <w:style w:type="character" w:styleId="FollowedHyperlink">
    <w:name w:val="FollowedHyperlink"/>
    <w:basedOn w:val="DefaultParagraphFont"/>
    <w:uiPriority w:val="99"/>
    <w:semiHidden/>
    <w:unhideWhenUsed/>
    <w:rsid w:val="00392FC4"/>
    <w:rPr>
      <w:color w:val="954F72" w:themeColor="followedHyperlink"/>
      <w:u w:val="single"/>
    </w:rPr>
  </w:style>
  <w:style w:type="paragraph" w:styleId="Footer">
    <w:name w:val="footer"/>
    <w:basedOn w:val="Normal"/>
    <w:link w:val="FooterChar"/>
    <w:uiPriority w:val="99"/>
    <w:unhideWhenUsed/>
    <w:rsid w:val="00392FC4"/>
    <w:pPr>
      <w:tabs>
        <w:tab w:val="center" w:pos="4320"/>
        <w:tab w:val="right" w:pos="8640"/>
      </w:tabs>
    </w:pPr>
  </w:style>
  <w:style w:type="character" w:customStyle="1" w:styleId="FooterChar">
    <w:name w:val="Footer Char"/>
    <w:basedOn w:val="DefaultParagraphFont"/>
    <w:link w:val="Footer"/>
    <w:uiPriority w:val="99"/>
    <w:rsid w:val="00392FC4"/>
    <w:rPr>
      <w:rFonts w:ascii="Times New Roman" w:hAnsi="Times New Roman"/>
      <w:lang w:eastAsia="en-US"/>
    </w:rPr>
  </w:style>
  <w:style w:type="character" w:styleId="FootnoteReference">
    <w:name w:val="footnote reference"/>
    <w:basedOn w:val="DefaultParagraphFont"/>
    <w:uiPriority w:val="99"/>
    <w:unhideWhenUsed/>
    <w:rsid w:val="00392FC4"/>
    <w:rPr>
      <w:vertAlign w:val="superscript"/>
    </w:rPr>
  </w:style>
  <w:style w:type="paragraph" w:styleId="FootnoteText">
    <w:name w:val="footnote text"/>
    <w:basedOn w:val="Normal"/>
    <w:link w:val="FootnoteTextChar"/>
    <w:uiPriority w:val="99"/>
    <w:unhideWhenUsed/>
    <w:rsid w:val="00392FC4"/>
    <w:rPr>
      <w:sz w:val="20"/>
    </w:rPr>
  </w:style>
  <w:style w:type="character" w:customStyle="1" w:styleId="FootnoteTextChar">
    <w:name w:val="Footnote Text Char"/>
    <w:basedOn w:val="DefaultParagraphFont"/>
    <w:link w:val="FootnoteText"/>
    <w:uiPriority w:val="99"/>
    <w:rsid w:val="00392FC4"/>
    <w:rPr>
      <w:rFonts w:ascii="Times New Roman" w:hAnsi="Times New Roman"/>
      <w:sz w:val="20"/>
      <w:lang w:eastAsia="en-US"/>
    </w:rPr>
  </w:style>
  <w:style w:type="character" w:customStyle="1" w:styleId="Heading1Char">
    <w:name w:val="Heading 1 Char"/>
    <w:basedOn w:val="DefaultParagraphFont"/>
    <w:link w:val="Heading1"/>
    <w:uiPriority w:val="9"/>
    <w:rsid w:val="00392FC4"/>
    <w:rPr>
      <w:rFonts w:ascii="Times New Roman" w:eastAsiaTheme="majorEastAsia" w:hAnsi="Times New Roman" w:cstheme="majorBidi"/>
      <w:b/>
      <w:bCs/>
      <w:szCs w:val="32"/>
      <w:lang w:eastAsia="en-US"/>
    </w:rPr>
  </w:style>
  <w:style w:type="character" w:customStyle="1" w:styleId="Heading2Char">
    <w:name w:val="Heading 2 Char"/>
    <w:basedOn w:val="DefaultParagraphFont"/>
    <w:link w:val="Heading2"/>
    <w:uiPriority w:val="9"/>
    <w:rsid w:val="00392FC4"/>
    <w:rPr>
      <w:rFonts w:ascii="Times New Roman" w:eastAsiaTheme="majorEastAsia" w:hAnsi="Times New Roman" w:cstheme="majorBidi"/>
      <w:b/>
      <w:bCs/>
      <w:szCs w:val="26"/>
      <w:u w:val="single"/>
      <w:lang w:eastAsia="en-US"/>
    </w:rPr>
  </w:style>
  <w:style w:type="character" w:styleId="Hyperlink">
    <w:name w:val="Hyperlink"/>
    <w:basedOn w:val="DefaultParagraphFont"/>
    <w:uiPriority w:val="99"/>
    <w:unhideWhenUsed/>
    <w:rsid w:val="00392FC4"/>
    <w:rPr>
      <w:color w:val="0563C1" w:themeColor="hyperlink"/>
      <w:u w:val="single"/>
    </w:rPr>
  </w:style>
  <w:style w:type="paragraph" w:styleId="ListParagraph">
    <w:name w:val="List Paragraph"/>
    <w:basedOn w:val="Normal"/>
    <w:link w:val="ListParagraphChar"/>
    <w:uiPriority w:val="34"/>
    <w:qFormat/>
    <w:rsid w:val="00392FC4"/>
    <w:pPr>
      <w:ind w:left="720"/>
      <w:contextualSpacing/>
    </w:pPr>
  </w:style>
  <w:style w:type="character" w:styleId="PageNumber">
    <w:name w:val="page number"/>
    <w:basedOn w:val="DefaultParagraphFont"/>
    <w:uiPriority w:val="99"/>
    <w:semiHidden/>
    <w:unhideWhenUsed/>
    <w:rsid w:val="00392FC4"/>
  </w:style>
  <w:style w:type="character" w:customStyle="1" w:styleId="ListParagraphChar">
    <w:name w:val="List Paragraph Char"/>
    <w:basedOn w:val="DefaultParagraphFont"/>
    <w:link w:val="ListParagraph"/>
    <w:uiPriority w:val="34"/>
    <w:rsid w:val="00E9264D"/>
    <w:rPr>
      <w:rFonts w:ascii="Times New Roman" w:hAnsi="Times New Roman"/>
      <w:lang w:eastAsia="en-US"/>
    </w:rPr>
  </w:style>
  <w:style w:type="paragraph" w:styleId="Header">
    <w:name w:val="header"/>
    <w:basedOn w:val="Normal"/>
    <w:link w:val="HeaderChar"/>
    <w:uiPriority w:val="99"/>
    <w:unhideWhenUsed/>
    <w:rsid w:val="00EB7907"/>
    <w:pPr>
      <w:tabs>
        <w:tab w:val="center" w:pos="4513"/>
        <w:tab w:val="right" w:pos="9026"/>
      </w:tabs>
    </w:pPr>
  </w:style>
  <w:style w:type="character" w:customStyle="1" w:styleId="HeaderChar">
    <w:name w:val="Header Char"/>
    <w:basedOn w:val="DefaultParagraphFont"/>
    <w:link w:val="Header"/>
    <w:uiPriority w:val="99"/>
    <w:rsid w:val="00EB7907"/>
    <w:rPr>
      <w:rFonts w:ascii="Times New Roman" w:hAnsi="Times New Roman"/>
      <w:lang w:eastAsia="en-US"/>
    </w:rPr>
  </w:style>
  <w:style w:type="paragraph" w:customStyle="1" w:styleId="MRNoHead1">
    <w:name w:val="M&amp;R No Head 1"/>
    <w:aliases w:val="M&amp;RnoH1"/>
    <w:basedOn w:val="Normal"/>
    <w:uiPriority w:val="14"/>
    <w:qFormat/>
    <w:rsid w:val="0065271E"/>
    <w:pPr>
      <w:numPr>
        <w:numId w:val="6"/>
      </w:numPr>
      <w:tabs>
        <w:tab w:val="left" w:pos="720"/>
      </w:tabs>
      <w:spacing w:before="240" w:line="360" w:lineRule="auto"/>
      <w:jc w:val="both"/>
      <w:outlineLvl w:val="0"/>
    </w:pPr>
    <w:rPr>
      <w:rFonts w:ascii="Arial" w:eastAsia="Calibri" w:hAnsi="Arial" w:cs="Times New Roman"/>
      <w:sz w:val="22"/>
      <w:szCs w:val="22"/>
    </w:rPr>
  </w:style>
  <w:style w:type="paragraph" w:customStyle="1" w:styleId="MRNoHead2">
    <w:name w:val="M&amp;R No Head 2"/>
    <w:aliases w:val="M&amp;RnoH2"/>
    <w:basedOn w:val="Normal"/>
    <w:uiPriority w:val="14"/>
    <w:qFormat/>
    <w:rsid w:val="0065271E"/>
    <w:pPr>
      <w:numPr>
        <w:ilvl w:val="1"/>
        <w:numId w:val="6"/>
      </w:numPr>
      <w:tabs>
        <w:tab w:val="left" w:pos="1440"/>
      </w:tabs>
      <w:spacing w:before="240" w:line="360" w:lineRule="auto"/>
      <w:jc w:val="both"/>
      <w:outlineLvl w:val="1"/>
    </w:pPr>
    <w:rPr>
      <w:rFonts w:ascii="Arial" w:eastAsia="Calibri" w:hAnsi="Arial" w:cs="Times New Roman"/>
      <w:sz w:val="22"/>
      <w:szCs w:val="22"/>
    </w:rPr>
  </w:style>
  <w:style w:type="paragraph" w:customStyle="1" w:styleId="MRNoHead3">
    <w:name w:val="M&amp;R No Head 3"/>
    <w:aliases w:val="M&amp;RnoH3"/>
    <w:basedOn w:val="Normal"/>
    <w:uiPriority w:val="14"/>
    <w:qFormat/>
    <w:rsid w:val="0065271E"/>
    <w:pPr>
      <w:numPr>
        <w:ilvl w:val="2"/>
        <w:numId w:val="6"/>
      </w:numPr>
      <w:tabs>
        <w:tab w:val="left" w:pos="2517"/>
      </w:tabs>
      <w:spacing w:before="240" w:line="360" w:lineRule="auto"/>
      <w:jc w:val="both"/>
      <w:outlineLvl w:val="2"/>
    </w:pPr>
    <w:rPr>
      <w:rFonts w:ascii="Arial" w:eastAsia="Calibri" w:hAnsi="Arial" w:cs="Times New Roman"/>
      <w:sz w:val="22"/>
      <w:szCs w:val="22"/>
    </w:rPr>
  </w:style>
  <w:style w:type="paragraph" w:customStyle="1" w:styleId="MRNoHead4">
    <w:name w:val="M&amp;R No Head 4"/>
    <w:aliases w:val="M&amp;RnoH4"/>
    <w:basedOn w:val="Normal"/>
    <w:uiPriority w:val="14"/>
    <w:rsid w:val="0065271E"/>
    <w:pPr>
      <w:numPr>
        <w:ilvl w:val="3"/>
        <w:numId w:val="6"/>
      </w:numPr>
      <w:spacing w:before="240" w:line="360" w:lineRule="auto"/>
      <w:jc w:val="both"/>
      <w:outlineLvl w:val="3"/>
    </w:pPr>
    <w:rPr>
      <w:rFonts w:ascii="Arial" w:eastAsia="Calibri" w:hAnsi="Arial" w:cs="Times New Roman"/>
      <w:sz w:val="22"/>
      <w:szCs w:val="22"/>
    </w:rPr>
  </w:style>
  <w:style w:type="paragraph" w:customStyle="1" w:styleId="MRNoHead5">
    <w:name w:val="M&amp;R No Head 5"/>
    <w:aliases w:val="M&amp;RnoH5"/>
    <w:basedOn w:val="Normal"/>
    <w:uiPriority w:val="14"/>
    <w:rsid w:val="0065271E"/>
    <w:pPr>
      <w:numPr>
        <w:ilvl w:val="4"/>
        <w:numId w:val="6"/>
      </w:numPr>
      <w:spacing w:before="240" w:line="360" w:lineRule="auto"/>
      <w:jc w:val="both"/>
      <w:outlineLvl w:val="4"/>
    </w:pPr>
    <w:rPr>
      <w:rFonts w:ascii="Arial" w:eastAsia="Calibri" w:hAnsi="Arial" w:cs="Times New Roman"/>
      <w:sz w:val="22"/>
      <w:szCs w:val="22"/>
    </w:rPr>
  </w:style>
  <w:style w:type="paragraph" w:customStyle="1" w:styleId="MRNoHead6">
    <w:name w:val="M&amp;R No Head 6"/>
    <w:aliases w:val="M&amp;RnoH6"/>
    <w:basedOn w:val="Normal"/>
    <w:uiPriority w:val="14"/>
    <w:rsid w:val="0065271E"/>
    <w:pPr>
      <w:numPr>
        <w:ilvl w:val="5"/>
        <w:numId w:val="6"/>
      </w:numPr>
      <w:spacing w:before="240" w:line="360" w:lineRule="auto"/>
      <w:jc w:val="both"/>
      <w:outlineLvl w:val="5"/>
    </w:pPr>
    <w:rPr>
      <w:rFonts w:ascii="Arial" w:eastAsia="Calibri" w:hAnsi="Arial" w:cs="Times New Roman"/>
      <w:sz w:val="22"/>
      <w:szCs w:val="22"/>
    </w:rPr>
  </w:style>
  <w:style w:type="paragraph" w:customStyle="1" w:styleId="MRNoHead7">
    <w:name w:val="M&amp;R No Head 7"/>
    <w:aliases w:val="M&amp;RnoH7"/>
    <w:basedOn w:val="Normal"/>
    <w:uiPriority w:val="14"/>
    <w:rsid w:val="0065271E"/>
    <w:pPr>
      <w:numPr>
        <w:ilvl w:val="6"/>
        <w:numId w:val="6"/>
      </w:numPr>
      <w:spacing w:before="240" w:line="360" w:lineRule="auto"/>
      <w:jc w:val="both"/>
      <w:outlineLvl w:val="6"/>
    </w:pPr>
    <w:rPr>
      <w:rFonts w:ascii="Arial" w:eastAsia="Calibri" w:hAnsi="Arial" w:cs="Times New Roman"/>
      <w:sz w:val="22"/>
      <w:szCs w:val="22"/>
    </w:rPr>
  </w:style>
  <w:style w:type="paragraph" w:customStyle="1" w:styleId="MRNoHead8">
    <w:name w:val="M&amp;R No Head 8"/>
    <w:aliases w:val="M&amp;RnoH8"/>
    <w:basedOn w:val="Normal"/>
    <w:uiPriority w:val="14"/>
    <w:rsid w:val="0065271E"/>
    <w:pPr>
      <w:numPr>
        <w:ilvl w:val="7"/>
        <w:numId w:val="6"/>
      </w:numPr>
      <w:spacing w:before="240" w:line="360" w:lineRule="auto"/>
      <w:jc w:val="both"/>
      <w:outlineLvl w:val="7"/>
    </w:pPr>
    <w:rPr>
      <w:rFonts w:ascii="Arial" w:eastAsia="Calibri" w:hAnsi="Arial" w:cs="Times New Roman"/>
      <w:sz w:val="22"/>
      <w:szCs w:val="22"/>
    </w:rPr>
  </w:style>
  <w:style w:type="paragraph" w:customStyle="1" w:styleId="MRNoHead9">
    <w:name w:val="M&amp;R No Head 9"/>
    <w:aliases w:val="M&amp;RnoH9"/>
    <w:basedOn w:val="Normal"/>
    <w:uiPriority w:val="14"/>
    <w:rsid w:val="0065271E"/>
    <w:pPr>
      <w:numPr>
        <w:ilvl w:val="8"/>
        <w:numId w:val="6"/>
      </w:numPr>
      <w:spacing w:before="240" w:line="360" w:lineRule="auto"/>
      <w:jc w:val="both"/>
      <w:outlineLvl w:val="8"/>
    </w:pPr>
    <w:rPr>
      <w:rFonts w:ascii="Arial" w:eastAsia="Calibri" w:hAnsi="Arial" w:cs="Times New Roman"/>
      <w:sz w:val="22"/>
      <w:szCs w:val="22"/>
    </w:rPr>
  </w:style>
  <w:style w:type="numbering" w:customStyle="1" w:styleId="NoHead">
    <w:name w:val="No Head"/>
    <w:rsid w:val="0065271E"/>
    <w:pPr>
      <w:numPr>
        <w:numId w:val="6"/>
      </w:numPr>
    </w:pPr>
  </w:style>
  <w:style w:type="character" w:styleId="UnresolvedMention">
    <w:name w:val="Unresolved Mention"/>
    <w:basedOn w:val="DefaultParagraphFont"/>
    <w:uiPriority w:val="99"/>
    <w:semiHidden/>
    <w:unhideWhenUsed/>
    <w:rsid w:val="005E66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ctions@palestineaction.org" TargetMode="External"/><Relationship Id="rId13" Type="http://schemas.openxmlformats.org/officeDocument/2006/relationships/hyperlink" Target="mailto:pscchelmsford@gmail.com" TargetMode="External"/><Relationship Id="rId18" Type="http://schemas.openxmlformats.org/officeDocument/2006/relationships/hyperlink" Target="mailto:info.teledyne@keystonelaw.co.uk" TargetMode="External"/><Relationship Id="rId26"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image" Target="media/image2.emf"/><Relationship Id="rId7" Type="http://schemas.openxmlformats.org/officeDocument/2006/relationships/hyperlink" Target="mailto:info@palestineaction.org" TargetMode="External"/><Relationship Id="rId12" Type="http://schemas.openxmlformats.org/officeDocument/2006/relationships/hyperlink" Target="mailto:palestinesolidaritybradford@gmail.com" TargetMode="External"/><Relationship Id="rId17" Type="http://schemas.openxmlformats.org/officeDocument/2006/relationships/hyperlink" Target="mailto:bfdfriendsofpalestine@yahoo.com" TargetMode="External"/><Relationship Id="rId25" Type="http://schemas.openxmlformats.org/officeDocument/2006/relationships/image" Target="media/image6.emf"/><Relationship Id="rId2" Type="http://schemas.openxmlformats.org/officeDocument/2006/relationships/styles" Target="styles.xml"/><Relationship Id="rId16" Type="http://schemas.openxmlformats.org/officeDocument/2006/relationships/hyperlink" Target="mailto:pscshrop@gmail.com" TargetMode="External"/><Relationship Id="rId20" Type="http://schemas.openxmlformats.org/officeDocument/2006/relationships/image" Target="media/image1.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info@palestinecampaign.org" TargetMode="External"/><Relationship Id="rId24"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yperlink" Target="mailto:liverpoolfopal@gmail.com" TargetMode="External"/><Relationship Id="rId23" Type="http://schemas.openxmlformats.org/officeDocument/2006/relationships/image" Target="media/image4.emf"/><Relationship Id="rId28" Type="http://schemas.openxmlformats.org/officeDocument/2006/relationships/footer" Target="footer1.xml"/><Relationship Id="rId10" Type="http://schemas.openxmlformats.org/officeDocument/2006/relationships/hyperlink" Target="mailto:branches@palestinecampaign.org" TargetMode="External"/><Relationship Id="rId19" Type="http://schemas.openxmlformats.org/officeDocument/2006/relationships/hyperlink" Target="mailto:KBJudgesListingOffice@justice.gov.uk" TargetMode="External"/><Relationship Id="rId4" Type="http://schemas.openxmlformats.org/officeDocument/2006/relationships/webSettings" Target="webSettings.xml"/><Relationship Id="rId9" Type="http://schemas.openxmlformats.org/officeDocument/2006/relationships/hyperlink" Target="mailto:media@palestinecampaign.org" TargetMode="External"/><Relationship Id="rId14" Type="http://schemas.openxmlformats.org/officeDocument/2006/relationships/hyperlink" Target="mailto:lincolnpalestine@gmail.com" TargetMode="External"/><Relationship Id="rId22" Type="http://schemas.openxmlformats.org/officeDocument/2006/relationships/image" Target="media/image3.emf"/><Relationship Id="rId27" Type="http://schemas.openxmlformats.org/officeDocument/2006/relationships/image" Target="media/image8.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1562</Words>
  <Characters>8904</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Raza Zaidi</cp:lastModifiedBy>
  <cp:revision>5</cp:revision>
  <dcterms:created xsi:type="dcterms:W3CDTF">2026-06-30T11:15:00Z</dcterms:created>
  <dcterms:modified xsi:type="dcterms:W3CDTF">2026-06-30T11:16:00Z</dcterms:modified>
</cp:coreProperties>
</file>